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Смоленской области от 30.06.2022 N 75-з</w:t>
              <w:br/>
              <w:t xml:space="preserve">"О внесении изменений в статью 1 областного закона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</w:t>
              <w:br/>
              <w:t xml:space="preserve">(принят Смоленской областной Думой 30.06.2022)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июня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СМОЛЕНСКАЯ ОБЛАСТЬ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СТАТЬЮ 1 ОБЛАСТНОГО ЗАКОНА</w:t>
      </w:r>
    </w:p>
    <w:p>
      <w:pPr>
        <w:pStyle w:val="2"/>
        <w:jc w:val="center"/>
      </w:pPr>
      <w:r>
        <w:rPr>
          <w:sz w:val="20"/>
        </w:rPr>
        <w:t xml:space="preserve">"ОБ УСТАНОВЛЕНИИ НАЛОГОВОЙ СТАВКИ ДЛЯ НАЛОГОПЛАТЕЛЬЩИКОВ,</w:t>
      </w:r>
    </w:p>
    <w:p>
      <w:pPr>
        <w:pStyle w:val="2"/>
        <w:jc w:val="center"/>
      </w:pPr>
      <w:r>
        <w:rPr>
          <w:sz w:val="20"/>
        </w:rPr>
        <w:t xml:space="preserve">ПРИМЕНЯЮЩИХ УПРОЩЕННУЮ СИСТЕМУ НАЛОГООБЛОЖЕНИЯ, В СЛУЧАЕ</w:t>
      </w:r>
    </w:p>
    <w:p>
      <w:pPr>
        <w:pStyle w:val="2"/>
        <w:jc w:val="center"/>
      </w:pPr>
      <w:r>
        <w:rPr>
          <w:sz w:val="20"/>
        </w:rPr>
        <w:t xml:space="preserve">ЕСЛИ ОБЪЕКТОМ НАЛОГООБЛОЖЕНИЯ ЯВЛЯЮТСЯ ДОХОДЫ"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Смоленской областной Думой</w:t>
      </w:r>
    </w:p>
    <w:p>
      <w:pPr>
        <w:pStyle w:val="0"/>
        <w:jc w:val="right"/>
      </w:pPr>
      <w:r>
        <w:rPr>
          <w:sz w:val="20"/>
        </w:rPr>
        <w:t xml:space="preserve">30 июня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Смоленской области от 14.11.2019 N 113-з (ред. от 31.03.2022) &quot;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&quot; (принят Смоленской областной Думой 14.11.2019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14 ноября 2019 года N 113-з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14 ноября 2019 года, N 6700201911140019; 30 апреля 2020 года, N 6700202004300003, N 6700202004300040; 31 марта 2022 года, N 6700202203310002)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Закон Смоленской области от 14.11.2019 N 113-з (ред. от 31.03.2022) &quot;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&quot; (принят Смоленской областной Думой 14.11.2019) ------------ Недействующая редакция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слова "выплата работникам в течение налогового периода заработной платы" заменить словами "размер среднемесячной заработной платы работников в течение налогового периода, определяемый в целях настоящего областного закона в соответствии с частями 3 - 5 настоящей статьи,";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" w:tooltip="Закон Смоленской области от 14.11.2019 N 113-з (ред. от 31.03.2022) &quot;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&quot; (принят Смоленской областной Думой 14.11.2019) ------------ Недействующая редакция {КонсультантПлюс}">
        <w:r>
          <w:rPr>
            <w:sz w:val="20"/>
            <w:color w:val="0000ff"/>
          </w:rPr>
          <w:t xml:space="preserve">части 1.2</w:t>
        </w:r>
      </w:hyperlink>
      <w:r>
        <w:rPr>
          <w:sz w:val="20"/>
        </w:rPr>
        <w:t xml:space="preserve"> слова "выплата работникам в течение налогового периода заработной платы" заменить словами "размер среднемесячной заработной платы работников в течение налогового периода, определяемый в соответствии с частями 3 - 5 настоящей статьи,";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" w:tooltip="Закон Смоленской области от 14.11.2019 N 113-з (ред. от 31.03.2022) &quot;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&quot; (принят Смоленской областной Думой 14.11.2019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частями 3 - 5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Среднемесячная заработная плата работников определяется по итогам календарного года путем деления расходов налогоплательщика на оплату труда работников списочного состава организации и ее обособленных подразделений, расположенных на территории Смоленской области, наемных работников у индивидуальных предпринимателей за календарный год на среднесписочную численность работников, определяемую по итогам календарного года, с последующим делением результата на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Среднесписочная численность работников определяется по итогам календарного года в соответствии с формой </w:t>
      </w:r>
      <w:hyperlink w:history="0" r:id="rId11" w:tooltip="Приказ ФНС России от 06.10.2021 N ЕД-7-11/875@ &quot;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&quot; (Зарегистрировано в Минюсте России 28.10.2021 N 65632) ------------ Недействующая редакция {КонсультантПлюс}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по страховым взносам, утвержденной Приказом Федеральной налоговой службы от 6 октября 2021 года N ЕД-7-11/875@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определении суммы расходов налогоплательщика на оплату труда работников списочного состава учитываются только выплаты, подлежащие обложению налогом на доходы физических лиц, по данным, указанным в </w:t>
      </w:r>
      <w:hyperlink w:history="0" r:id="rId12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&quot; (Зарегистрировано в Минюсте Росс {КонсультантПлюс}">
        <w:r>
          <w:rPr>
            <w:sz w:val="20"/>
            <w:color w:val="0000ff"/>
          </w:rPr>
          <w:t xml:space="preserve">форме 6-НДФЛ</w:t>
        </w:r>
      </w:hyperlink>
      <w:r>
        <w:rPr>
          <w:sz w:val="20"/>
        </w:rPr>
        <w:t xml:space="preserve">, утвержденной Приказом Федеральной налоговой службы от 15 октября 2020 года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</w:pPr>
      <w:r>
        <w:rPr>
          <w:sz w:val="20"/>
        </w:rPr>
        <w:t xml:space="preserve">30 июня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75-з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Смоленской области от 30.06.2022 N 75-з</w:t>
            <w:br/>
            <w:t>"О внесении изменений в статью 1 областного закона "Об установлении налого...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C11610B629020FB86C5900171541D2803E30A77FE88A1F1A6FD3FC9A41DEB47EBAA18EB3B6CCD8F22F614E267E914D0BEFE7A511AA9C85DA3A15E2h7J1J" TargetMode = "External"/>
	<Relationship Id="rId8" Type="http://schemas.openxmlformats.org/officeDocument/2006/relationships/hyperlink" Target="consultantplus://offline/ref=14C11610B629020FB86C5900171541D2803E30A77FE88A1F1A6FD3FC9A41DEB47EBAA18EB3B6CCD8F22F614F267E914D0BEFE7A511AA9C85DA3A15E2h7J1J" TargetMode = "External"/>
	<Relationship Id="rId9" Type="http://schemas.openxmlformats.org/officeDocument/2006/relationships/hyperlink" Target="consultantplus://offline/ref=14C11610B629020FB86C5900171541D2803E30A77FE88A1F1A6FD3FC9A41DEB47EBAA18EB3B6CCD8F22F614F297E914D0BEFE7A511AA9C85DA3A15E2h7J1J" TargetMode = "External"/>
	<Relationship Id="rId10" Type="http://schemas.openxmlformats.org/officeDocument/2006/relationships/hyperlink" Target="consultantplus://offline/ref=14C11610B629020FB86C5900171541D2803E30A77FE88A1F1A6FD3FC9A41DEB47EBAA18EB3B6CCD8F22F614E267E914D0BEFE7A511AA9C85DA3A15E2h7J1J" TargetMode = "External"/>
	<Relationship Id="rId11" Type="http://schemas.openxmlformats.org/officeDocument/2006/relationships/hyperlink" Target="consultantplus://offline/ref=14C11610B629020FB86C470D01791CD8853C67AF7CEB8440473DD5ABC511D8E13EFAA7DBF0F2C1DBF724351F6520C81D4DA4EAAD0DB69C8EhCJ6J" TargetMode = "External"/>
	<Relationship Id="rId12" Type="http://schemas.openxmlformats.org/officeDocument/2006/relationships/hyperlink" Target="consultantplus://offline/ref=14C11610B629020FB86C470D01791CD8853C67AF7DEF8440473DD5ABC511D8E13EFAA7DDFBA6909DA722604C3F75CC024DBAE8hAJ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Смоленской области от 30.06.2022 N 75-з
"О внесении изменений в статью 1 областного закона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
(принят Смоленской областной Думой 30.06.2022)</dc:title>
  <dcterms:created xsi:type="dcterms:W3CDTF">2022-09-12T09:09:31Z</dcterms:created>
</cp:coreProperties>
</file>