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Смоленской области от 06.03.2025 N 235-рп</w:t>
              <w:br/>
              <w:t xml:space="preserve">(ред. от 26.03.2026)</w:t>
              <w:br/>
              <w:t xml:space="preserve">"О мерах по реализации отдельных положений Федерального закона "О концессионных соглашениях" на территории Смоленской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6 марта 2025 г. N 235-рп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РЕАЛИЗАЦИИ ОТДЕЛЬНЫХ ПОЛОЖЕНИЙ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 КОНЦЕССИОННЫХ СОГЛАШЕНИЯХ" НА ТЕРРИТОРИИ</w:t>
      </w:r>
    </w:p>
    <w:p>
      <w:pPr>
        <w:pStyle w:val="2"/>
        <w:jc w:val="center"/>
      </w:pPr>
      <w:r>
        <w:rPr>
          <w:sz w:val="20"/>
        </w:rPr>
        <w:t xml:space="preserve">СМОЛЕНСКОЙ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Распоряжение Правительства Смоленской области от 26.03.2026 N 315-рп &quot;О внесении изменения в распоряжение Правительства Смоленской области от 06.03.2025 N 235-рп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26.03.2026 N 315-рп)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Федерального </w:t>
      </w:r>
      <w:hyperlink w:history="0" r:id="rId9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концессионных соглашениях":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полномочия концедента, установленные Федеральным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концессионных соглашениях", от имени Смоленской области осуществляет исполнительный орган Смоленской области, в сфере осуществления исполнительно-распорядительных функций которого планируется заключение концессионного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полномочия по подписанию от имени Смоленской области концессионного соглашения, концедентом по которому выступает Смоленская область, осуществляют руководители исполнительных органов Смоленской области, в сфере осуществления исполнительно-распорядительных функций которых планируется заключение концессионного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Исполнительный орган Смоленской области, в сфере осуществления исполнительно-распорядительных функций которого планируется заключение концессионного соглашения, в ходе разработки проекта решения о заключении концессионного соглашения, конкурсной документации, в том числе проекта концессионного соглашения, обеспечивает их направление в Министерство экономического развития Смоленской области и Министерство финансов Смоленской области для согласования.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Определить Министерство экономического развития Смоленской области исполнительным органом Смоленской области, уполномоченным на рассмотрение предложения о заключении концессионного соглашения лица, выступающего с инициативой заключения концессионного соглашения, поступившего в соответствии с </w:t>
      </w:r>
      <w:hyperlink w:history="0" r:id="rId11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частью 4.2 статьи 37</w:t>
        </w:r>
      </w:hyperlink>
      <w:r>
        <w:rPr>
          <w:sz w:val="20"/>
        </w:rPr>
        <w:t xml:space="preserve"> Федерального закона "О концессионных соглашениях".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Определить в соответствии с </w:t>
      </w:r>
      <w:hyperlink w:history="0" r:id="rId12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частью 9 статьи 9</w:t>
        </w:r>
      </w:hyperlink>
      <w:r>
        <w:rPr>
          <w:sz w:val="20"/>
        </w:rPr>
        <w:t xml:space="preserve"> Федерального закона "О концессионных соглашениях" Министерство экономического развития Смоленской области исполнительным органом Смоленской области, уполномоченным на осуществление подготовки доклада о результатах осуществления контроля за соблюдением условий концессионных соглашений в Смоленской области.</w:t>
      </w:r>
    </w:p>
    <w:p>
      <w:pPr>
        <w:pStyle w:val="0"/>
        <w:jc w:val="both"/>
      </w:pPr>
      <w:r>
        <w:rPr>
          <w:sz w:val="20"/>
        </w:rPr>
        <w:t xml:space="preserve">(п. 3.1 введен </w:t>
      </w:r>
      <w:hyperlink w:history="0" r:id="rId13" w:tooltip="Распоряжение Правительства Смоленской области от 26.03.2026 N 315-рп &quot;О внесении изменения в распоряжение Правительства Смоленской области от 06.03.2025 N 235-рп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Смоленской области от 26.03.2026 N 315-рп)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рассмотрения предложения о заключении концессионного соглашения лица, выступающего с инициативой заключения концессионного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4" w:tooltip="Распоряжение Администрации Смоленской области от 20.04.2018 N 407-р/адм (ред. от 06.02.2019) &quot;О мерах по реализации отдельных положений Федерального закона &quot;О концессионных соглашениях&quot; на территории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20.04.2018 N 407-р/адм "О мерах по реализации отдельных положений Федерального закона "О концессионных соглашениях" на территории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5" w:tooltip="Распоряжение Администрации Смоленской области от 06.02.2019 N 148-р/адм &quot;О внесении изменений в распоряжение Администрации Смоленской области от 20.04.2018 N 407-р/адм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06.02.2019 N 148-р/адм "О внесении изменений в распоряжение Администрации Смоленской области от 20.04.2018 N 407-р/адм".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В.Н.АНОХИН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06.03.2025 N 235-рп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РАССМОТРЕНИЯ ПРЕДЛОЖЕНИЯ О ЗАКЛЮЧЕНИИ КОНЦЕССИОННОГО</w:t>
      </w:r>
    </w:p>
    <w:p>
      <w:pPr>
        <w:pStyle w:val="2"/>
        <w:jc w:val="center"/>
      </w:pPr>
      <w:r>
        <w:rPr>
          <w:sz w:val="20"/>
        </w:rPr>
        <w:t xml:space="preserve">СОГЛАШЕНИЯ ЛИЦА, ВЫСТУПАЮЩЕГО С ИНИЦИАТИВОЙ ЗАКЛЮЧЕНИЯ</w:t>
      </w:r>
    </w:p>
    <w:p>
      <w:pPr>
        <w:pStyle w:val="2"/>
        <w:jc w:val="center"/>
      </w:pPr>
      <w:r>
        <w:rPr>
          <w:sz w:val="20"/>
        </w:rPr>
        <w:t xml:space="preserve">КОНЦЕССИОННОГО СОГЛАШЕНИЯ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взаимодействия исполнительных органов Смоленской области и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лиц, отвечающих требованиям, предусмотренным </w:t>
      </w:r>
      <w:hyperlink w:history="0" r:id="rId16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частью 4.11 статьи 37</w:t>
        </w:r>
      </w:hyperlink>
      <w:r>
        <w:rPr>
          <w:sz w:val="20"/>
        </w:rPr>
        <w:t xml:space="preserve"> Федерального закона от 21.07.2005 N 115-ФЗ "О концессионных соглашениях" (далее - Федеральный закон N 115-ФЗ), обратившихся в порядке, установленном </w:t>
      </w:r>
      <w:hyperlink w:history="0" r:id="rId17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частями 4.2</w:t>
        </w:r>
      </w:hyperlink>
      <w:r>
        <w:rPr>
          <w:sz w:val="20"/>
        </w:rPr>
        <w:t xml:space="preserve"> - </w:t>
      </w:r>
      <w:hyperlink w:history="0" r:id="rId18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4.10</w:t>
        </w:r>
      </w:hyperlink>
      <w:r>
        <w:rPr>
          <w:sz w:val="20"/>
        </w:rPr>
        <w:t xml:space="preserve">, </w:t>
      </w:r>
      <w:hyperlink w:history="0" r:id="rId19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4.12 статьи 37</w:t>
        </w:r>
      </w:hyperlink>
      <w:r>
        <w:rPr>
          <w:sz w:val="20"/>
        </w:rPr>
        <w:t xml:space="preserve"> Федерального закона N 115-ФЗ, с предложением о заключении концессионного соглашения (далее - инициаторы заключения концессионного соглашения), по вопросам рассмотрения предложения о заключении концессионного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и рассмотрение предложений о заключении концессионных соглашений осуществляет Министерство экономического развития Смоленской области (далее - уполномоченный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поступления предложения о заключении концессионного соглашения в адрес иного исполнительного органа Смоленской области данный исполнительный орган Смоленской области в течение двух рабочих дней с момента получения указанного предложения направляет его в адрес уполномоченного органа для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Министерство жилищно-коммунального хозяйства, энергетики и тарифной политики Смоленской области обязано представить в течение тридцати календарных дней по запросу инициатора заключения концессионного соглашения документы и материалы, указанные в </w:t>
      </w:r>
      <w:hyperlink w:history="0" r:id="rId2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r:id="rId21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r:id="rId22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r:id="rId23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- </w:t>
      </w:r>
      <w:hyperlink w:history="0" r:id="rId24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14 части 1 статьи 46</w:t>
        </w:r>
      </w:hyperlink>
      <w:r>
        <w:rPr>
          <w:sz w:val="20"/>
        </w:rPr>
        <w:t xml:space="preserve"> Федерального закона N 115-ФЗ,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Уполномоченный орган после поступления предложения о заключении концессионного соглашения в течение семи календарных дней направляет в исполнительный орган Смоленской области, в сфере осуществления исполнительно-распорядительных функций которого планируется заключение концессионного соглашения, Министерство финансов Смоленской области, Министерство имущественных и земельных отношений Смоленской области, а также в иные исполнительные органы Смоленской области (в случае если исполнение концессионного соглашения связано с функциями данных органов) (далее - компетентные органы) указанное предложение для предварительного рассмотрения его в рамках установленной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уполномоченный орган в течение семи рабочих дней со дня поступления предложения о заключении концессионного соглашения направляет такое предложение в Министерство жилищно-коммунального хозяйства, энергетики и тарифной политики Смоленской области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в сфере теплоснабжения, водоснабжения и водоотведения, долгосрочных параметров государственного регулирования цен (тарифов) в сфере теплоснабжения) и метода регулирования тарифов.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Компетентные органы в течение десяти календарных дней со дня получения предложения о заключении концессионного соглашения рассматривают его и направляют в адрес уполномоченного органа информацию о целесообразности (нецелесообразности) заключения концессионного соглашения на представленных в данном предложении условиях либо о целесообразности заключения концессионного соглашения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компетентными органами в адрес уполномоченного органа информации о нецелесообразности заключения концессионного соглашения такой отказ подлежит обоснованию в соответствии с </w:t>
      </w:r>
      <w:hyperlink w:history="0" r:id="rId25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частью 4.6 статьи 37</w:t>
        </w:r>
      </w:hyperlink>
      <w:r>
        <w:rPr>
          <w:sz w:val="20"/>
        </w:rPr>
        <w:t xml:space="preserve"> Федерального закона N 115-ФЗ.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Уполномоченный орган в течение тридцати календарных дней со дня поступления предложения о заключении концессионного соглашения рассматривает данное предложение и принимает решение в форме приказа руководителя уполномоченного органа 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возможности заключения концессионного соглашения на представленных в предложении о заключении концессионного соглашения условиях;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возможности заключения концессионного соглашения на иных условиях;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невозможности заключения концессионного соглашения с указанием основания отказа в соответствии с </w:t>
      </w:r>
      <w:hyperlink w:history="0" r:id="rId26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частью 4.6 статьи 37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срок, не превышающий десяти дней со дня принятия одного из предусмотренных </w:t>
      </w:r>
      <w:hyperlink w:history="0" w:anchor="P53" w:tooltip="5. Уполномоченный орган в течение тридцати календарных дней со дня поступления предложения о заключении концессионного соглашения рассматривает данное предложение и принимает решение в форме приказа руководителя уполномоченного органа о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 решений, уполномоченный орган уведомляет о принятии такого решения инициатора заключения концессионного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принятия уполномоченным органом решения о возможности заключения концессионного соглашения уполномоченный орган обеспечивает соблюдение требований, предусмотренных </w:t>
      </w:r>
      <w:hyperlink w:history="0" r:id="rId27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частями 4.7</w:t>
        </w:r>
      </w:hyperlink>
      <w:r>
        <w:rPr>
          <w:sz w:val="20"/>
        </w:rPr>
        <w:t xml:space="preserve">, </w:t>
      </w:r>
      <w:hyperlink w:history="0" r:id="rId28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4.9</w:t>
        </w:r>
      </w:hyperlink>
      <w:r>
        <w:rPr>
          <w:sz w:val="20"/>
        </w:rPr>
        <w:t xml:space="preserve"> - </w:t>
      </w:r>
      <w:hyperlink w:history="0" r:id="rId29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4.10 статьи 37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принятия уполномоченным органом решения о возможности заключения концессионного соглашения на иных условиях, чем предложено инициатором заключения концессионного соглашения, уполномоченный орган обеспечивает соблюдение требований, предусмотренных </w:t>
      </w:r>
      <w:hyperlink w:history="0" r:id="rId3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частями 4.8</w:t>
        </w:r>
      </w:hyperlink>
      <w:r>
        <w:rPr>
          <w:sz w:val="20"/>
        </w:rPr>
        <w:t xml:space="preserve"> - </w:t>
      </w:r>
      <w:hyperlink w:history="0" r:id="rId31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4.10 статьи 37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Решение о заключении концессионного соглашения принимается в форме распоряжения Правительства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распоряжения Правительства Смоленской области, указанный в первом абзаце настоящего пункта, подготавливается исполнительным органом Смоленской области, в сфере осуществления исполнительно-распорядительных функций которого планируется заключение концессионного соглашения, с учетом требований Федерального </w:t>
      </w:r>
      <w:hyperlink w:history="0" r:id="rId32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Исполнительный орган Смоленской области, в сфере осуществления исполнительно-распорядительных функций которого планируется заключение концессионного соглашения, обеспечивает при принятии решения о заключении концессионного соглашения соблюдение сроков принятия решения о заключении концессионного соглашения.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06.03.2025 N 235-рп</w:t>
            <w:br/>
            <w:t>(ред. от 26.03.2026)</w:t>
            <w:br/>
            <w:t>"О мерах по реализации отдельн...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161498&amp;dst=100004" TargetMode = "External"/><Relationship Id="rId9" Type="http://schemas.openxmlformats.org/officeDocument/2006/relationships/hyperlink" Target="https://login.consultant.ru/link/?req=doc&amp;base=RZR&amp;n=512724&amp;dst=202" TargetMode = "External"/><Relationship Id="rId10" Type="http://schemas.openxmlformats.org/officeDocument/2006/relationships/hyperlink" Target="https://login.consultant.ru/link/?req=doc&amp;base=RZR&amp;n=512724" TargetMode = "External"/><Relationship Id="rId11" Type="http://schemas.openxmlformats.org/officeDocument/2006/relationships/hyperlink" Target="https://login.consultant.ru/link/?req=doc&amp;base=RZR&amp;n=512724&amp;dst=683" TargetMode = "External"/><Relationship Id="rId12" Type="http://schemas.openxmlformats.org/officeDocument/2006/relationships/hyperlink" Target="https://login.consultant.ru/link/?req=doc&amp;base=RZR&amp;n=512724&amp;dst=996" TargetMode = "External"/><Relationship Id="rId13" Type="http://schemas.openxmlformats.org/officeDocument/2006/relationships/hyperlink" Target="https://login.consultant.ru/link/?req=doc&amp;base=RLAW376&amp;n=161498&amp;dst=100004" TargetMode = "External"/><Relationship Id="rId14" Type="http://schemas.openxmlformats.org/officeDocument/2006/relationships/hyperlink" Target="https://login.consultant.ru/link/?req=doc&amp;base=RLAW376&amp;n=104533" TargetMode = "External"/><Relationship Id="rId15" Type="http://schemas.openxmlformats.org/officeDocument/2006/relationships/hyperlink" Target="https://login.consultant.ru/link/?req=doc&amp;base=RLAW376&amp;n=103898" TargetMode = "External"/><Relationship Id="rId16" Type="http://schemas.openxmlformats.org/officeDocument/2006/relationships/hyperlink" Target="https://login.consultant.ru/link/?req=doc&amp;base=RZR&amp;n=512724&amp;dst=698" TargetMode = "External"/><Relationship Id="rId17" Type="http://schemas.openxmlformats.org/officeDocument/2006/relationships/hyperlink" Target="https://login.consultant.ru/link/?req=doc&amp;base=RZR&amp;n=512724&amp;dst=683" TargetMode = "External"/><Relationship Id="rId18" Type="http://schemas.openxmlformats.org/officeDocument/2006/relationships/hyperlink" Target="https://login.consultant.ru/link/?req=doc&amp;base=RZR&amp;n=512724&amp;dst=697" TargetMode = "External"/><Relationship Id="rId19" Type="http://schemas.openxmlformats.org/officeDocument/2006/relationships/hyperlink" Target="https://login.consultant.ru/link/?req=doc&amp;base=RZR&amp;n=512724&amp;dst=231" TargetMode = "External"/><Relationship Id="rId20" Type="http://schemas.openxmlformats.org/officeDocument/2006/relationships/hyperlink" Target="https://login.consultant.ru/link/?req=doc&amp;base=RZR&amp;n=512724&amp;dst=369" TargetMode = "External"/><Relationship Id="rId21" Type="http://schemas.openxmlformats.org/officeDocument/2006/relationships/hyperlink" Target="https://login.consultant.ru/link/?req=doc&amp;base=RZR&amp;n=512724&amp;dst=372" TargetMode = "External"/><Relationship Id="rId22" Type="http://schemas.openxmlformats.org/officeDocument/2006/relationships/hyperlink" Target="https://login.consultant.ru/link/?req=doc&amp;base=RZR&amp;n=512724&amp;dst=376" TargetMode = "External"/><Relationship Id="rId23" Type="http://schemas.openxmlformats.org/officeDocument/2006/relationships/hyperlink" Target="https://login.consultant.ru/link/?req=doc&amp;base=RZR&amp;n=512724&amp;dst=378" TargetMode = "External"/><Relationship Id="rId24" Type="http://schemas.openxmlformats.org/officeDocument/2006/relationships/hyperlink" Target="https://login.consultant.ru/link/?req=doc&amp;base=RZR&amp;n=512724&amp;dst=879" TargetMode = "External"/><Relationship Id="rId25" Type="http://schemas.openxmlformats.org/officeDocument/2006/relationships/hyperlink" Target="https://login.consultant.ru/link/?req=doc&amp;base=RZR&amp;n=512724&amp;dst=207" TargetMode = "External"/><Relationship Id="rId26" Type="http://schemas.openxmlformats.org/officeDocument/2006/relationships/hyperlink" Target="https://login.consultant.ru/link/?req=doc&amp;base=RZR&amp;n=512724&amp;dst=207" TargetMode = "External"/><Relationship Id="rId27" Type="http://schemas.openxmlformats.org/officeDocument/2006/relationships/hyperlink" Target="https://login.consultant.ru/link/?req=doc&amp;base=RZR&amp;n=512724&amp;dst=686" TargetMode = "External"/><Relationship Id="rId28" Type="http://schemas.openxmlformats.org/officeDocument/2006/relationships/hyperlink" Target="https://login.consultant.ru/link/?req=doc&amp;base=RZR&amp;n=512724&amp;dst=693" TargetMode = "External"/><Relationship Id="rId29" Type="http://schemas.openxmlformats.org/officeDocument/2006/relationships/hyperlink" Target="https://login.consultant.ru/link/?req=doc&amp;base=RZR&amp;n=512724&amp;dst=697" TargetMode = "External"/><Relationship Id="rId30" Type="http://schemas.openxmlformats.org/officeDocument/2006/relationships/hyperlink" Target="https://login.consultant.ru/link/?req=doc&amp;base=RZR&amp;n=512724&amp;dst=687" TargetMode = "External"/><Relationship Id="rId31" Type="http://schemas.openxmlformats.org/officeDocument/2006/relationships/hyperlink" Target="https://login.consultant.ru/link/?req=doc&amp;base=RZR&amp;n=512724&amp;dst=697" TargetMode = "External"/><Relationship Id="rId32" Type="http://schemas.openxmlformats.org/officeDocument/2006/relationships/hyperlink" Target="https://login.consultant.ru/link/?req=doc&amp;base=RZR&amp;n=5127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Смоленской области от 06.03.2025 N 235-рп
(ред. от 26.03.2026)
"О мерах по реализации отдельных положений Федерального закона "О концессионных соглашениях" на территории Смоленской области"</dc:title>
  <dcterms:created xsi:type="dcterms:W3CDTF">2026-03-30T07:08:21Z</dcterms:created>
</cp:coreProperties>
</file>