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27.01.2014 N 18</w:t>
              <w:br/>
              <w:t xml:space="preserve">(ред. от 04.08.2017, с изм. от 02.03.2023)</w:t>
              <w:br/>
              <w:t xml:space="preserve">"Об утверждении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января 2014 г. N 18</w:t>
      </w:r>
    </w:p>
    <w:p>
      <w:pPr>
        <w:pStyle w:val="2"/>
        <w:jc w:val="center"/>
      </w:pPr>
      <w:r>
        <w:rPr>
          <w:sz w:val="20"/>
        </w:rPr>
      </w:r>
    </w:p>
    <w:p>
      <w:pPr>
        <w:pStyle w:val="2"/>
        <w:jc w:val="center"/>
      </w:pPr>
      <w:r>
        <w:rPr>
          <w:sz w:val="20"/>
        </w:rPr>
        <w:t xml:space="preserve">ОБ УТВЕРЖДЕНИИ ПОЛОЖЕНИЯ О ПОРЯДКЕ ОПРЕДЕЛЕНИЯ РАЗМЕРА</w:t>
      </w:r>
    </w:p>
    <w:p>
      <w:pPr>
        <w:pStyle w:val="2"/>
        <w:jc w:val="center"/>
      </w:pPr>
      <w:r>
        <w:rPr>
          <w:sz w:val="20"/>
        </w:rPr>
        <w:t xml:space="preserve">АРЕНДНОЙ ПЛАТЫ ЗА ЗЕМЕЛЬНЫЕ УЧАСТКИ, ГОСУДАРСТВЕННАЯ</w:t>
      </w:r>
    </w:p>
    <w:p>
      <w:pPr>
        <w:pStyle w:val="2"/>
        <w:jc w:val="center"/>
      </w:pPr>
      <w:r>
        <w:rPr>
          <w:sz w:val="20"/>
        </w:rPr>
        <w:t xml:space="preserve">СОБСТВЕННОСТЬ НА КОТОРЫЕ НЕ РАЗГРАНИЧЕНА, ПРЕДОСТАВЛЕННЫЕ</w:t>
      </w:r>
    </w:p>
    <w:p>
      <w:pPr>
        <w:pStyle w:val="2"/>
        <w:jc w:val="center"/>
      </w:pPr>
      <w:r>
        <w:rPr>
          <w:sz w:val="20"/>
        </w:rPr>
        <w:t xml:space="preserve">В АРЕНДУ БЕЗ ТОРГОВ,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25.03.2015 </w:t>
            </w:r>
            <w:hyperlink w:history="0" r:id="rId7"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N 144</w:t>
              </w:r>
            </w:hyperlink>
            <w:r>
              <w:rPr>
                <w:sz w:val="20"/>
                <w:color w:val="392c69"/>
              </w:rPr>
              <w:t xml:space="preserve">, от 14.09.2016 </w:t>
            </w:r>
            <w:hyperlink w:history="0" r:id="rId8" w:tooltip="Постановление Администрации Смоленской области от 14.09.2016 N 562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N 562</w:t>
              </w:r>
            </w:hyperlink>
            <w:r>
              <w:rPr>
                <w:sz w:val="20"/>
                <w:color w:val="392c69"/>
              </w:rPr>
              <w:t xml:space="preserve">, от 22.03.2017 </w:t>
            </w:r>
            <w:hyperlink w:history="0" r:id="rId9" w:tooltip="Постановление Администрации Смоленской области от 22.03.2017 N 164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N 164</w:t>
              </w:r>
            </w:hyperlink>
            <w:r>
              <w:rPr>
                <w:sz w:val="20"/>
                <w:color w:val="392c69"/>
              </w:rPr>
              <w:t xml:space="preserve">,</w:t>
            </w:r>
          </w:p>
          <w:p>
            <w:pPr>
              <w:pStyle w:val="0"/>
              <w:jc w:val="center"/>
            </w:pPr>
            <w:r>
              <w:rPr>
                <w:sz w:val="20"/>
                <w:color w:val="392c69"/>
              </w:rPr>
              <w:t xml:space="preserve">от 04.08.2017 </w:t>
            </w:r>
            <w:hyperlink w:history="0" r:id="rId10" w:tooltip="Постановление Администрации Смоленской области от 04.08.2017 N 508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N 508</w:t>
              </w:r>
            </w:hyperlink>
            <w:r>
              <w:rPr>
                <w:sz w:val="20"/>
                <w:color w:val="392c69"/>
              </w:rPr>
              <w:t xml:space="preserve">,</w:t>
            </w:r>
          </w:p>
          <w:p>
            <w:pPr>
              <w:pStyle w:val="0"/>
              <w:jc w:val="center"/>
            </w:pPr>
            <w:r>
              <w:rPr>
                <w:sz w:val="20"/>
                <w:color w:val="392c69"/>
              </w:rPr>
              <w:t xml:space="preserve">с изм., внесенными решениями Смоленского областного суда</w:t>
            </w:r>
          </w:p>
          <w:p>
            <w:pPr>
              <w:pStyle w:val="0"/>
              <w:jc w:val="center"/>
            </w:pPr>
            <w:r>
              <w:rPr>
                <w:sz w:val="20"/>
                <w:color w:val="392c69"/>
              </w:rPr>
              <w:t xml:space="preserve">от 03.07.2020 </w:t>
            </w:r>
            <w:hyperlink w:history="0" r:id="rId11" w:tooltip="Решение Смоленского областного суда от 03.07.2020 по делу N 3а-63/2020 &lt;О признании недействующим пункта 4.2 раздела 4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 постановлением Администрации Смоленской области от 27.01.2014 N 18&gt; {КонсультантПлюс}">
              <w:r>
                <w:rPr>
                  <w:sz w:val="20"/>
                  <w:color w:val="0000ff"/>
                </w:rPr>
                <w:t xml:space="preserve">N 3а-63/2020</w:t>
              </w:r>
            </w:hyperlink>
            <w:r>
              <w:rPr>
                <w:sz w:val="20"/>
                <w:color w:val="392c69"/>
              </w:rPr>
              <w:t xml:space="preserve">, от 02.03.2023 </w:t>
            </w:r>
            <w:hyperlink w:history="0" r:id="rId12" w:tooltip="Решение Смоленского областного суда от 02.03.2023 по делу N 3а-9/2023 &lt;О признании недействующим пункта 3.2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 постановлением Администрации Смоленской области от 27.01.2014 N 18&gt; {КонсультантПлюс}">
              <w:r>
                <w:rPr>
                  <w:sz w:val="20"/>
                  <w:color w:val="0000ff"/>
                </w:rPr>
                <w:t xml:space="preserve">N 3а-9/2023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Утвердить прилагаемое </w:t>
      </w:r>
      <w:hyperlink w:history="0" w:anchor="P42" w:tooltip="ПОЛОЖЕНИЕ">
        <w:r>
          <w:rPr>
            <w:sz w:val="20"/>
            <w:color w:val="0000ff"/>
          </w:rPr>
          <w:t xml:space="preserve">Положение</w:t>
        </w:r>
      </w:hyperlink>
      <w:r>
        <w:rPr>
          <w:sz w:val="20"/>
        </w:rPr>
        <w:t xml:space="preserve">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w:t>
      </w:r>
    </w:p>
    <w:p>
      <w:pPr>
        <w:pStyle w:val="0"/>
        <w:jc w:val="both"/>
      </w:pPr>
      <w:r>
        <w:rPr>
          <w:sz w:val="20"/>
        </w:rPr>
        <w:t xml:space="preserve">(в ред. </w:t>
      </w:r>
      <w:hyperlink w:history="0" r:id="rId13"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4" w:tooltip="Постановление Администрации Смоленской области от 10.03.2009 N 118 (ред. от 09.10.2013) &quot;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10.03.2009 N 118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w:t>
      </w:r>
    </w:p>
    <w:p>
      <w:pPr>
        <w:pStyle w:val="0"/>
        <w:spacing w:before="200" w:line-rule="auto"/>
        <w:ind w:firstLine="540"/>
        <w:jc w:val="both"/>
      </w:pPr>
      <w:r>
        <w:rPr>
          <w:sz w:val="20"/>
        </w:rPr>
        <w:t xml:space="preserve">- </w:t>
      </w:r>
      <w:hyperlink w:history="0" r:id="rId15" w:tooltip="Постановление Администрации Смоленской области от 24.09.2009 N 569 &quot;О внесении изменений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24.09.2009 N 569 "О внесении изменений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w:t>
      </w:r>
    </w:p>
    <w:p>
      <w:pPr>
        <w:pStyle w:val="0"/>
        <w:spacing w:before="200" w:line-rule="auto"/>
        <w:ind w:firstLine="540"/>
        <w:jc w:val="both"/>
      </w:pPr>
      <w:r>
        <w:rPr>
          <w:sz w:val="20"/>
        </w:rPr>
        <w:t xml:space="preserve">- </w:t>
      </w:r>
      <w:hyperlink w:history="0" r:id="rId16" w:tooltip="Постановление Администрации Смоленской области от 09.11.2009 N 682 &quot;О внесении изменения в постановление Администрации Смоленской области от 10.03.2009 N 118&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09.11.2009 N 682 "О внесении изменения в постановление Администрации Смоленской области от 10.03.2009 N 118";</w:t>
      </w:r>
    </w:p>
    <w:p>
      <w:pPr>
        <w:pStyle w:val="0"/>
        <w:spacing w:before="200" w:line-rule="auto"/>
        <w:ind w:firstLine="540"/>
        <w:jc w:val="both"/>
      </w:pPr>
      <w:r>
        <w:rPr>
          <w:sz w:val="20"/>
        </w:rPr>
        <w:t xml:space="preserve">- </w:t>
      </w:r>
      <w:hyperlink w:history="0" r:id="rId17" w:tooltip="Постановление Администрации Смоленской области от 08.10.2010 N 598 &quot;О внесении изменения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08.10.2010 N 598 "О внесении изменения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w:t>
      </w:r>
    </w:p>
    <w:p>
      <w:pPr>
        <w:pStyle w:val="0"/>
        <w:spacing w:before="200" w:line-rule="auto"/>
        <w:ind w:firstLine="540"/>
        <w:jc w:val="both"/>
      </w:pPr>
      <w:r>
        <w:rPr>
          <w:sz w:val="20"/>
        </w:rPr>
        <w:t xml:space="preserve">- </w:t>
      </w:r>
      <w:hyperlink w:history="0" r:id="rId18" w:tooltip="Постановление Администрации Смоленской области от 28.05.2013 N 422 &quot;О внесении изменения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28.05.2013 N 422 "О внесении изменения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w:t>
      </w:r>
    </w:p>
    <w:p>
      <w:pPr>
        <w:pStyle w:val="0"/>
        <w:spacing w:before="200" w:line-rule="auto"/>
        <w:ind w:firstLine="540"/>
        <w:jc w:val="both"/>
      </w:pPr>
      <w:r>
        <w:rPr>
          <w:sz w:val="20"/>
        </w:rPr>
        <w:t xml:space="preserve">- </w:t>
      </w:r>
      <w:hyperlink w:history="0" r:id="rId19" w:tooltip="Постановление Администрации Смоленской области от 09.10.2013 N 756 &quot;О внесении изменения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09.10.2013 N 756 "О внесении изменения в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на территории Смоленской области".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27.01.2014 N 18</w:t>
      </w:r>
    </w:p>
    <w:p>
      <w:pPr>
        <w:pStyle w:val="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ПОРЯДКЕ ОПРЕДЕЛЕНИЯ РАЗМЕРА АРЕНДНОЙ ПЛАТЫ ЗА ЗЕМЕЛЬНЫЕ</w:t>
      </w:r>
    </w:p>
    <w:p>
      <w:pPr>
        <w:pStyle w:val="2"/>
        <w:jc w:val="center"/>
      </w:pPr>
      <w:r>
        <w:rPr>
          <w:sz w:val="20"/>
        </w:rPr>
        <w:t xml:space="preserve">УЧАСТКИ, ГОСУДАРСТВЕННАЯ СОБСТВЕННОСТЬ НА КОТОРЫЕ</w:t>
      </w:r>
    </w:p>
    <w:p>
      <w:pPr>
        <w:pStyle w:val="2"/>
        <w:jc w:val="center"/>
      </w:pPr>
      <w:r>
        <w:rPr>
          <w:sz w:val="20"/>
        </w:rPr>
        <w:t xml:space="preserve">НЕ РАЗГРАНИЧЕНА, ПРЕДОСТАВЛЕННЫЕ В АРЕНДУ БЕЗ ТОРГОВ,</w:t>
      </w:r>
    </w:p>
    <w:p>
      <w:pPr>
        <w:pStyle w:val="2"/>
        <w:jc w:val="center"/>
      </w:pPr>
      <w:r>
        <w:rPr>
          <w:sz w:val="20"/>
        </w:rPr>
        <w:t xml:space="preserve">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25.03.2015 </w:t>
            </w:r>
            <w:hyperlink w:history="0" r:id="rId20"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N 144</w:t>
              </w:r>
            </w:hyperlink>
            <w:r>
              <w:rPr>
                <w:sz w:val="20"/>
                <w:color w:val="392c69"/>
              </w:rPr>
              <w:t xml:space="preserve">, от 14.09.2016 </w:t>
            </w:r>
            <w:hyperlink w:history="0" r:id="rId21" w:tooltip="Постановление Администрации Смоленской области от 14.09.2016 N 562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N 562</w:t>
              </w:r>
            </w:hyperlink>
            <w:r>
              <w:rPr>
                <w:sz w:val="20"/>
                <w:color w:val="392c69"/>
              </w:rPr>
              <w:t xml:space="preserve">, от 22.03.2017 </w:t>
            </w:r>
            <w:hyperlink w:history="0" r:id="rId22" w:tooltip="Постановление Администрации Смоленской области от 22.03.2017 N 164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N 164</w:t>
              </w:r>
            </w:hyperlink>
            <w:r>
              <w:rPr>
                <w:sz w:val="20"/>
                <w:color w:val="392c69"/>
              </w:rPr>
              <w:t xml:space="preserve">,</w:t>
            </w:r>
          </w:p>
          <w:p>
            <w:pPr>
              <w:pStyle w:val="0"/>
              <w:jc w:val="center"/>
            </w:pPr>
            <w:r>
              <w:rPr>
                <w:sz w:val="20"/>
                <w:color w:val="392c69"/>
              </w:rPr>
              <w:t xml:space="preserve">от 04.08.2017 </w:t>
            </w:r>
            <w:hyperlink w:history="0" r:id="rId23" w:tooltip="Постановление Администрации Смоленской области от 04.08.2017 N 508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N 508</w:t>
              </w:r>
            </w:hyperlink>
            <w:r>
              <w:rPr>
                <w:sz w:val="20"/>
                <w:color w:val="392c69"/>
              </w:rPr>
              <w:t xml:space="preserve">,</w:t>
            </w:r>
          </w:p>
          <w:p>
            <w:pPr>
              <w:pStyle w:val="0"/>
              <w:jc w:val="center"/>
            </w:pPr>
            <w:r>
              <w:rPr>
                <w:sz w:val="20"/>
                <w:color w:val="392c69"/>
              </w:rPr>
              <w:t xml:space="preserve">с изм., внесенными решениями Смоленского областного суда</w:t>
            </w:r>
          </w:p>
          <w:p>
            <w:pPr>
              <w:pStyle w:val="0"/>
              <w:jc w:val="center"/>
            </w:pPr>
            <w:r>
              <w:rPr>
                <w:sz w:val="20"/>
                <w:color w:val="392c69"/>
              </w:rPr>
              <w:t xml:space="preserve">от 03.07.2020 </w:t>
            </w:r>
            <w:hyperlink w:history="0" r:id="rId24" w:tooltip="Решение Смоленского областного суда от 03.07.2020 по делу N 3а-63/2020 &lt;О признании недействующим пункта 4.2 раздела 4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 постановлением Администрации Смоленской области от 27.01.2014 N 18&gt; {КонсультантПлюс}">
              <w:r>
                <w:rPr>
                  <w:sz w:val="20"/>
                  <w:color w:val="0000ff"/>
                </w:rPr>
                <w:t xml:space="preserve">N 3а-63/2020</w:t>
              </w:r>
            </w:hyperlink>
            <w:r>
              <w:rPr>
                <w:sz w:val="20"/>
                <w:color w:val="392c69"/>
              </w:rPr>
              <w:t xml:space="preserve">), от 02.03.2023 </w:t>
            </w:r>
            <w:hyperlink w:history="0" r:id="rId25" w:tooltip="Решение Смоленского областного суда от 02.03.2023 по делу N 3а-9/2023 &lt;О признании недействующим пункта 3.2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 постановлением Администрации Смоленской области от 27.01.2014 N 18&gt; {КонсультантПлюс}">
              <w:r>
                <w:rPr>
                  <w:sz w:val="20"/>
                  <w:color w:val="0000ff"/>
                </w:rPr>
                <w:t xml:space="preserve">N 3а-9/2023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Настоящее Положение в соответствии с Земельным </w:t>
      </w:r>
      <w:hyperlink w:history="0" r:id="rId2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определяет порядок и способы расчета размера арендной платы за земельные участки, государственная собственность на которые не разграничена, предоставленные в аренду без торгов (далее соответственно - арендная плата, земельные участки), на территории Смоленской области.</w:t>
      </w:r>
    </w:p>
    <w:p>
      <w:pPr>
        <w:pStyle w:val="0"/>
        <w:jc w:val="both"/>
      </w:pPr>
      <w:r>
        <w:rPr>
          <w:sz w:val="20"/>
        </w:rPr>
        <w:t xml:space="preserve">(п. 1 в ред. </w:t>
      </w:r>
      <w:hyperlink w:history="0" r:id="rId27"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2. Размер арендной платы при аренде земельных участков в расчете на календарный год определяется одним из следующих способов:</w:t>
      </w:r>
    </w:p>
    <w:p>
      <w:pPr>
        <w:pStyle w:val="0"/>
        <w:spacing w:before="200" w:line-rule="auto"/>
        <w:ind w:firstLine="540"/>
        <w:jc w:val="both"/>
      </w:pPr>
      <w:r>
        <w:rPr>
          <w:sz w:val="20"/>
        </w:rPr>
        <w:t xml:space="preserve">а) на основании кадастровой стоимости земельных участков;</w:t>
      </w:r>
    </w:p>
    <w:p>
      <w:pPr>
        <w:pStyle w:val="0"/>
        <w:spacing w:before="200" w:line-rule="auto"/>
        <w:ind w:firstLine="540"/>
        <w:jc w:val="both"/>
      </w:pPr>
      <w:r>
        <w:rPr>
          <w:sz w:val="20"/>
        </w:rPr>
        <w:t xml:space="preserve">б)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3. Размер арендной платы за земельные участки, предоставленные для размещения объектов, предусмотренных </w:t>
      </w:r>
      <w:hyperlink w:history="0" r:id="rId2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 статьи 49</w:t>
        </w:r>
      </w:hyperlink>
      <w:r>
        <w:rPr>
          <w:sz w:val="20"/>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0"/>
        </w:rPr>
        <w:t xml:space="preserve">(п. 3 введен </w:t>
      </w:r>
      <w:hyperlink w:history="0" r:id="rId29" w:tooltip="Постановление Администрации Смоленской области от 14.09.2016 N 562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14.09.2016 N 562)</w:t>
      </w:r>
    </w:p>
    <w:p>
      <w:pPr>
        <w:pStyle w:val="0"/>
        <w:spacing w:before="200" w:line-rule="auto"/>
        <w:ind w:firstLine="540"/>
        <w:jc w:val="both"/>
      </w:pPr>
      <w:r>
        <w:rPr>
          <w:sz w:val="20"/>
        </w:rPr>
        <w:t xml:space="preserve">4. Размер арендной платы за земельный участок, занимаемый зданием, сооружением, предоставленный собственнику этого здания, сооружения, право которого на приобретение в собственность такого земельного участка ограничено законодательством Российской Федерации,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pPr>
        <w:pStyle w:val="0"/>
        <w:jc w:val="both"/>
      </w:pPr>
      <w:r>
        <w:rPr>
          <w:sz w:val="20"/>
        </w:rPr>
        <w:t xml:space="preserve">(п. 4 введен </w:t>
      </w:r>
      <w:hyperlink w:history="0" r:id="rId30" w:tooltip="Постановление Администрации Смоленской области от 04.08.2017 N 508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04.08.2017 N 508)</w:t>
      </w:r>
    </w:p>
    <w:p>
      <w:pPr>
        <w:pStyle w:val="0"/>
        <w:jc w:val="both"/>
      </w:pPr>
      <w:r>
        <w:rPr>
          <w:sz w:val="20"/>
        </w:rPr>
      </w:r>
    </w:p>
    <w:p>
      <w:pPr>
        <w:pStyle w:val="0"/>
        <w:outlineLvl w:val="1"/>
        <w:jc w:val="center"/>
      </w:pPr>
      <w:r>
        <w:rPr>
          <w:sz w:val="20"/>
        </w:rPr>
        <w:t xml:space="preserve">2. Порядок определения размера арендной платы на основании</w:t>
      </w:r>
    </w:p>
    <w:p>
      <w:pPr>
        <w:pStyle w:val="0"/>
        <w:jc w:val="center"/>
      </w:pPr>
      <w:r>
        <w:rPr>
          <w:sz w:val="20"/>
        </w:rPr>
        <w:t xml:space="preserve">кадастровой стоимости земельных участков</w:t>
      </w:r>
    </w:p>
    <w:p>
      <w:pPr>
        <w:pStyle w:val="0"/>
        <w:jc w:val="both"/>
      </w:pPr>
      <w:r>
        <w:rPr>
          <w:sz w:val="20"/>
        </w:rPr>
      </w:r>
    </w:p>
    <w:p>
      <w:pPr>
        <w:pStyle w:val="0"/>
        <w:ind w:firstLine="540"/>
        <w:jc w:val="both"/>
      </w:pPr>
      <w:r>
        <w:rPr>
          <w:sz w:val="20"/>
        </w:rPr>
        <w:t xml:space="preserve">2.1. Размер арендной платы, за исключением случаев, предусмотренных </w:t>
      </w:r>
      <w:hyperlink w:history="0" w:anchor="P106" w:tooltip="3.1. Арендная плата за земельные участки рассчитывается на основании рыночной стоимости земельных участков, определяемой в соответствии с законодательством Российской Федерации об оценочной деятельности, в случаях:">
        <w:r>
          <w:rPr>
            <w:sz w:val="20"/>
            <w:color w:val="0000ff"/>
          </w:rPr>
          <w:t xml:space="preserve">пунктом 3.1</w:t>
        </w:r>
      </w:hyperlink>
      <w:r>
        <w:rPr>
          <w:sz w:val="20"/>
        </w:rPr>
        <w:t xml:space="preserve"> настоящего Положения, определяется на основании кадастровой стоимости земельных участков по следующей формуле:</w:t>
      </w:r>
    </w:p>
    <w:p>
      <w:pPr>
        <w:pStyle w:val="0"/>
        <w:jc w:val="both"/>
      </w:pPr>
      <w:r>
        <w:rPr>
          <w:sz w:val="20"/>
        </w:rPr>
      </w:r>
    </w:p>
    <w:p>
      <w:pPr>
        <w:pStyle w:val="0"/>
        <w:jc w:val="center"/>
      </w:pPr>
      <w:r>
        <w:rPr>
          <w:sz w:val="20"/>
        </w:rPr>
        <w:t xml:space="preserve">Ап = Скадастр x Сап x d / 365 (366) x К, где:</w:t>
      </w:r>
    </w:p>
    <w:p>
      <w:pPr>
        <w:pStyle w:val="0"/>
        <w:jc w:val="both"/>
      </w:pPr>
      <w:r>
        <w:rPr>
          <w:sz w:val="20"/>
        </w:rPr>
      </w:r>
    </w:p>
    <w:p>
      <w:pPr>
        <w:pStyle w:val="0"/>
        <w:ind w:firstLine="540"/>
        <w:jc w:val="both"/>
      </w:pPr>
      <w:r>
        <w:rPr>
          <w:sz w:val="20"/>
        </w:rPr>
        <w:t xml:space="preserve">Ап - размер арендной платы (рублей);</w:t>
      </w:r>
    </w:p>
    <w:p>
      <w:pPr>
        <w:pStyle w:val="0"/>
        <w:spacing w:before="200" w:line-rule="auto"/>
        <w:ind w:firstLine="540"/>
        <w:jc w:val="both"/>
      </w:pPr>
      <w:r>
        <w:rPr>
          <w:sz w:val="20"/>
        </w:rPr>
        <w:t xml:space="preserve">Скадастр - кадастровая стоимость земельного участка по соответствующему виду его функционального использования по состоянию на 1 января календарного года, за который производится расчет арендной платы;</w:t>
      </w:r>
    </w:p>
    <w:p>
      <w:pPr>
        <w:pStyle w:val="0"/>
        <w:spacing w:before="200" w:line-rule="auto"/>
        <w:ind w:firstLine="540"/>
        <w:jc w:val="both"/>
      </w:pPr>
      <w:r>
        <w:rPr>
          <w:sz w:val="20"/>
        </w:rPr>
        <w:t xml:space="preserve">Сап - ставка арендной платы, установленная нормативным правовым актом органа местного самоуправления муниципального образования Смоленской области (муниципального района, городского округа, городского (сельского) поселения (далее - орган местного самоуправления) (процентов от кадастровой стоимости земельного участка);</w:t>
      </w:r>
    </w:p>
    <w:p>
      <w:pPr>
        <w:pStyle w:val="0"/>
        <w:jc w:val="both"/>
      </w:pPr>
      <w:r>
        <w:rPr>
          <w:sz w:val="20"/>
        </w:rPr>
        <w:t xml:space="preserve">(в ред. </w:t>
      </w:r>
      <w:hyperlink w:history="0" r:id="rId31"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d - количество дней аренды;</w:t>
      </w:r>
    </w:p>
    <w:p>
      <w:pPr>
        <w:pStyle w:val="0"/>
        <w:spacing w:before="200" w:line-rule="auto"/>
        <w:ind w:firstLine="540"/>
        <w:jc w:val="both"/>
      </w:pPr>
      <w:r>
        <w:rPr>
          <w:sz w:val="20"/>
        </w:rPr>
        <w:t xml:space="preserve">К - понижающий коэффициент.</w:t>
      </w:r>
    </w:p>
    <w:bookmarkStart w:id="79" w:name="P79"/>
    <w:bookmarkEnd w:id="79"/>
    <w:p>
      <w:pPr>
        <w:pStyle w:val="0"/>
        <w:spacing w:before="200" w:line-rule="auto"/>
        <w:ind w:firstLine="540"/>
        <w:jc w:val="both"/>
      </w:pPr>
      <w:r>
        <w:rPr>
          <w:sz w:val="20"/>
        </w:rPr>
        <w:t xml:space="preserve">2.2. Размеры ставок арендной платы определяются нормативным правовым актом органа местного самоуправления.</w:t>
      </w:r>
    </w:p>
    <w:p>
      <w:pPr>
        <w:pStyle w:val="0"/>
        <w:jc w:val="both"/>
      </w:pPr>
      <w:r>
        <w:rPr>
          <w:sz w:val="20"/>
        </w:rPr>
        <w:t xml:space="preserve">(в ред. </w:t>
      </w:r>
      <w:hyperlink w:history="0" r:id="rId32"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Абзац утратил силу. - </w:t>
      </w:r>
      <w:hyperlink w:history="0" r:id="rId33"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Постановление</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2.3. В нормативных правовых актах, указанных в </w:t>
      </w:r>
      <w:hyperlink w:history="0" w:anchor="P79" w:tooltip="2.2. Размеры ставок арендной платы определяются нормативным правовым актом органа местного самоуправления.">
        <w:r>
          <w:rPr>
            <w:sz w:val="20"/>
            <w:color w:val="0000ff"/>
          </w:rPr>
          <w:t xml:space="preserve">пункте 2.2</w:t>
        </w:r>
      </w:hyperlink>
      <w:r>
        <w:rPr>
          <w:sz w:val="20"/>
        </w:rPr>
        <w:t xml:space="preserve"> настоящего Положения, размеры ставок арендной платы должны быть установлены по видам разрешенного использования земель и категориям арендаторов.</w:t>
      </w:r>
    </w:p>
    <w:p>
      <w:pPr>
        <w:pStyle w:val="0"/>
        <w:spacing w:before="200" w:line-rule="auto"/>
        <w:ind w:firstLine="540"/>
        <w:jc w:val="both"/>
      </w:pPr>
      <w:r>
        <w:rPr>
          <w:sz w:val="20"/>
        </w:rPr>
        <w:t xml:space="preserve">Не допускается устанавливать дифференцированные ставки арендной платы в зависимости от организационно-правовой формы или формы собственности юридических лиц, гражданства физических лиц или исходя из социальных, расовых, национальных, религиозных критериев. При этом размер ставки арендной платы не должен носить индивидуальный характер.</w:t>
      </w:r>
    </w:p>
    <w:p>
      <w:pPr>
        <w:pStyle w:val="0"/>
        <w:spacing w:before="200" w:line-rule="auto"/>
        <w:ind w:firstLine="540"/>
        <w:jc w:val="both"/>
      </w:pPr>
      <w:r>
        <w:rPr>
          <w:sz w:val="20"/>
        </w:rPr>
        <w:t xml:space="preserve">2.4. Органы местного самоуправления ежегодно устанавливают на территории соответствующего муниципального образования Смоленской области понижающие коэффициенты к утвержденным нормативным правовым актом органа местного самоуправления размерам ставок арендной платы 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 на территории соответствующего муниципального образования Смоленской области.</w:t>
      </w:r>
    </w:p>
    <w:p>
      <w:pPr>
        <w:pStyle w:val="0"/>
        <w:jc w:val="both"/>
      </w:pPr>
      <w:r>
        <w:rPr>
          <w:sz w:val="20"/>
        </w:rPr>
        <w:t xml:space="preserve">(п. 2.4 в ред. </w:t>
      </w:r>
      <w:hyperlink w:history="0" r:id="rId34"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2.5. При изменении размера ставок арендной платы и понижающего коэффициента арендаторы уведомляются об этом органом местного самоуправления путем опубликования в средствах массовой информации соответствующего сообщения.</w:t>
      </w:r>
    </w:p>
    <w:p>
      <w:pPr>
        <w:pStyle w:val="0"/>
        <w:jc w:val="both"/>
      </w:pPr>
      <w:r>
        <w:rPr>
          <w:sz w:val="20"/>
        </w:rPr>
        <w:t xml:space="preserve">(в ред. </w:t>
      </w:r>
      <w:hyperlink w:history="0" r:id="rId35"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Абзац утратил силу. - </w:t>
      </w:r>
      <w:hyperlink w:history="0" r:id="rId36"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Постановление</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2.6. При использовании арендатором неделимого земельного участка по двум и более различным видам функционального использования расчет арендной платы выполняется за всю арендуемую площадь в соответствии с тем видом функционального использования, по которому установлена кадастровая стоимость данного земельного участка.</w:t>
      </w:r>
    </w:p>
    <w:p>
      <w:pPr>
        <w:pStyle w:val="0"/>
        <w:spacing w:before="200" w:line-rule="auto"/>
        <w:ind w:firstLine="540"/>
        <w:jc w:val="both"/>
      </w:pPr>
      <w:r>
        <w:rPr>
          <w:sz w:val="20"/>
        </w:rPr>
        <w:t xml:space="preserve">В случае если здание (помещение в нем), находящееся на неделимом земельном участке, принадлежит нескольким лицам на праве собственности либо принадлежит одним лицам на праве собственности, другим лицам на праве хозяйственного ведения или всем лицам на праве хозяйственного ведения, размер доли площади земельного участка при передаче земельного участка в аренду для исчисления размера арендной платы определяется пропорционально отношению площади занимаемого собственником (пользователем) помещения согласно документам технической инвентаризации к общей площади здания и определяется по следующей формуле:</w:t>
      </w:r>
    </w:p>
    <w:p>
      <w:pPr>
        <w:pStyle w:val="0"/>
        <w:jc w:val="both"/>
      </w:pPr>
      <w:r>
        <w:rPr>
          <w:sz w:val="20"/>
        </w:rPr>
      </w:r>
    </w:p>
    <w:p>
      <w:pPr>
        <w:pStyle w:val="0"/>
        <w:jc w:val="center"/>
      </w:pPr>
      <w:r>
        <w:rPr>
          <w:sz w:val="20"/>
        </w:rPr>
        <w:t xml:space="preserve">Sд = (Sа / Sзд) x Sзу, где:</w:t>
      </w:r>
    </w:p>
    <w:p>
      <w:pPr>
        <w:pStyle w:val="0"/>
        <w:jc w:val="both"/>
      </w:pPr>
      <w:r>
        <w:rPr>
          <w:sz w:val="20"/>
        </w:rPr>
      </w:r>
    </w:p>
    <w:p>
      <w:pPr>
        <w:pStyle w:val="0"/>
        <w:jc w:val="both"/>
      </w:pPr>
      <w:r>
        <w:rPr>
          <w:sz w:val="20"/>
        </w:rPr>
        <w:t xml:space="preserve">(в ред. </w:t>
      </w:r>
      <w:hyperlink w:history="0" r:id="rId37"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Sд - площадь доли арендуемого земельного участка (кв. метров);</w:t>
      </w:r>
    </w:p>
    <w:p>
      <w:pPr>
        <w:pStyle w:val="0"/>
        <w:spacing w:before="200" w:line-rule="auto"/>
        <w:ind w:firstLine="540"/>
        <w:jc w:val="both"/>
      </w:pPr>
      <w:r>
        <w:rPr>
          <w:sz w:val="20"/>
        </w:rPr>
        <w:t xml:space="preserve">Sа - площадь используемого помещения (кв. метров);</w:t>
      </w:r>
    </w:p>
    <w:p>
      <w:pPr>
        <w:pStyle w:val="0"/>
        <w:spacing w:before="200" w:line-rule="auto"/>
        <w:ind w:firstLine="540"/>
        <w:jc w:val="both"/>
      </w:pPr>
      <w:r>
        <w:rPr>
          <w:sz w:val="20"/>
        </w:rPr>
        <w:t xml:space="preserve">Sзд - общая площадь здания (кв. метров);</w:t>
      </w:r>
    </w:p>
    <w:p>
      <w:pPr>
        <w:pStyle w:val="0"/>
        <w:spacing w:before="200" w:line-rule="auto"/>
        <w:ind w:firstLine="540"/>
        <w:jc w:val="both"/>
      </w:pPr>
      <w:r>
        <w:rPr>
          <w:sz w:val="20"/>
        </w:rPr>
        <w:t xml:space="preserve">Sзу - площадь земельного участка (кв. метров).</w:t>
      </w:r>
    </w:p>
    <w:p>
      <w:pPr>
        <w:pStyle w:val="0"/>
        <w:spacing w:before="200" w:line-rule="auto"/>
        <w:ind w:firstLine="540"/>
        <w:jc w:val="both"/>
      </w:pPr>
      <w:r>
        <w:rPr>
          <w:sz w:val="20"/>
        </w:rPr>
        <w:t xml:space="preserve">2.7. Утратил силу. - </w:t>
      </w:r>
      <w:hyperlink w:history="0" r:id="rId38"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Постановление</w:t>
        </w:r>
      </w:hyperlink>
      <w:r>
        <w:rPr>
          <w:sz w:val="20"/>
        </w:rPr>
        <w:t xml:space="preserve"> Администрации Смоленской области от 25.03.2015 N 144.</w:t>
      </w:r>
    </w:p>
    <w:p>
      <w:pPr>
        <w:pStyle w:val="0"/>
        <w:jc w:val="both"/>
      </w:pPr>
      <w:r>
        <w:rPr>
          <w:sz w:val="20"/>
        </w:rPr>
      </w:r>
    </w:p>
    <w:p>
      <w:pPr>
        <w:pStyle w:val="0"/>
        <w:outlineLvl w:val="1"/>
        <w:jc w:val="center"/>
      </w:pPr>
      <w:r>
        <w:rPr>
          <w:sz w:val="20"/>
        </w:rPr>
        <w:t xml:space="preserve">3. Порядок определения размера арендной платы на основании</w:t>
      </w:r>
    </w:p>
    <w:p>
      <w:pPr>
        <w:pStyle w:val="0"/>
        <w:jc w:val="center"/>
      </w:pPr>
      <w:r>
        <w:rPr>
          <w:sz w:val="20"/>
        </w:rPr>
        <w:t xml:space="preserve">рыночной стоимости земельных участков, определяемой</w:t>
      </w:r>
    </w:p>
    <w:p>
      <w:pPr>
        <w:pStyle w:val="0"/>
        <w:jc w:val="center"/>
      </w:pPr>
      <w:r>
        <w:rPr>
          <w:sz w:val="20"/>
        </w:rPr>
        <w:t xml:space="preserve">в соответствии с законодательством Российской</w:t>
      </w:r>
    </w:p>
    <w:p>
      <w:pPr>
        <w:pStyle w:val="0"/>
        <w:jc w:val="center"/>
      </w:pPr>
      <w:r>
        <w:rPr>
          <w:sz w:val="20"/>
        </w:rPr>
        <w:t xml:space="preserve">Федерации об оценочной деятельности</w:t>
      </w:r>
    </w:p>
    <w:p>
      <w:pPr>
        <w:pStyle w:val="0"/>
        <w:jc w:val="both"/>
      </w:pPr>
      <w:r>
        <w:rPr>
          <w:sz w:val="20"/>
        </w:rPr>
      </w:r>
    </w:p>
    <w:bookmarkStart w:id="106" w:name="P106"/>
    <w:bookmarkEnd w:id="106"/>
    <w:p>
      <w:pPr>
        <w:pStyle w:val="0"/>
        <w:ind w:firstLine="540"/>
        <w:jc w:val="both"/>
      </w:pPr>
      <w:r>
        <w:rPr>
          <w:sz w:val="20"/>
        </w:rPr>
        <w:t xml:space="preserve">3.1. Арендная плата за земельные участки рассчитывается на основании рыночной стоимости земельных участков, определяемой в соответствии с законодательством Российской Федерации об оценочной деятельности, в случаях:</w:t>
      </w:r>
    </w:p>
    <w:p>
      <w:pPr>
        <w:pStyle w:val="0"/>
        <w:spacing w:before="200" w:line-rule="auto"/>
        <w:ind w:firstLine="540"/>
        <w:jc w:val="both"/>
      </w:pPr>
      <w:r>
        <w:rPr>
          <w:sz w:val="20"/>
        </w:rPr>
        <w:t xml:space="preserve">- предоставления в аренду земельных участков, которые по видам разрешенного использования отнесены к земельным участкам, занятым особо охраняемыми территориями и объектами, городскими лесами, скверами, парками, городскими садами;</w:t>
      </w:r>
    </w:p>
    <w:p>
      <w:pPr>
        <w:pStyle w:val="0"/>
        <w:spacing w:before="200" w:line-rule="auto"/>
        <w:ind w:firstLine="540"/>
        <w:jc w:val="both"/>
      </w:pPr>
      <w:r>
        <w:rPr>
          <w:sz w:val="20"/>
        </w:rPr>
        <w:t xml:space="preserve">- предоставления в аренду земельных участков, которые по видам разрешенного использования отнесены к земельным участкам улиц, проспектов, площадей, шоссе, аллей, бульваров, застав, переулков, проездов, тупиков; земельным участкам земель резерва; земельным участкам, занятым водными объектами, изъятым из оборота или ограниченным в обороте в соответствии с законодательством Российской Федерации; земельным участкам под полосами отвода водоемов, каналов и коллекторов, набережных;</w:t>
      </w:r>
    </w:p>
    <w:p>
      <w:pPr>
        <w:pStyle w:val="0"/>
        <w:spacing w:before="200" w:line-rule="auto"/>
        <w:ind w:firstLine="540"/>
        <w:jc w:val="both"/>
      </w:pPr>
      <w:r>
        <w:rPr>
          <w:sz w:val="20"/>
        </w:rPr>
        <w:t xml:space="preserve">- если кадастровая стоимость земельных участков на дату заключения договора аренды не установлена, до даты ее установления.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3.2 признан недействующим со дня принятия (</w:t>
            </w:r>
            <w:hyperlink w:history="0" r:id="rId39" w:tooltip="Решение Смоленского областного суда от 02.03.2023 по делу N 3а-9/2023 &lt;О признании недействующим пункта 3.2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 постановлением Администрации Смоленской области от 27.01.2014 N 18&gt; {КонсультантПлюс}">
              <w:r>
                <w:rPr>
                  <w:sz w:val="20"/>
                  <w:color w:val="0000ff"/>
                </w:rPr>
                <w:t xml:space="preserve">решение</w:t>
              </w:r>
            </w:hyperlink>
            <w:r>
              <w:rPr>
                <w:sz w:val="20"/>
                <w:color w:val="392c69"/>
              </w:rPr>
              <w:t xml:space="preserve"> Смоленского областного суда от 02.03.2023 N 3а-9/2023).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Размер арендной платы в случаях, указанных в </w:t>
      </w:r>
      <w:hyperlink w:history="0" w:anchor="P106" w:tooltip="3.1. Арендная плата за земельные участки рассчитывается на основании рыночной стоимости земельных участков, определяемой в соответствии с законодательством Российской Федерации об оценочной деятельности, в случаях:">
        <w:r>
          <w:rPr>
            <w:sz w:val="20"/>
            <w:color w:val="0000ff"/>
          </w:rPr>
          <w:t xml:space="preserve">пункте 3.1</w:t>
        </w:r>
      </w:hyperlink>
      <w:r>
        <w:rPr>
          <w:sz w:val="20"/>
        </w:rPr>
        <w:t xml:space="preserve"> настоящего Положения, определяется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 действующей на начало календарного года, за который производится расчет арендной платы, по следующей формуле:</w:t>
      </w:r>
    </w:p>
    <w:p>
      <w:pPr>
        <w:pStyle w:val="0"/>
        <w:jc w:val="both"/>
      </w:pPr>
      <w:r>
        <w:rPr>
          <w:sz w:val="20"/>
        </w:rPr>
      </w:r>
    </w:p>
    <w:p>
      <w:pPr>
        <w:pStyle w:val="0"/>
        <w:jc w:val="center"/>
      </w:pPr>
      <w:r>
        <w:rPr>
          <w:sz w:val="20"/>
        </w:rPr>
        <w:t xml:space="preserve">Ап = Р x Sр x d / 365 (366), где:</w:t>
      </w:r>
    </w:p>
    <w:p>
      <w:pPr>
        <w:pStyle w:val="0"/>
        <w:jc w:val="both"/>
      </w:pPr>
      <w:r>
        <w:rPr>
          <w:sz w:val="20"/>
        </w:rPr>
      </w:r>
    </w:p>
    <w:p>
      <w:pPr>
        <w:pStyle w:val="0"/>
        <w:ind w:firstLine="540"/>
        <w:jc w:val="both"/>
      </w:pPr>
      <w:r>
        <w:rPr>
          <w:sz w:val="20"/>
        </w:rPr>
        <w:t xml:space="preserve">Ап - размер арендной платы (рублей);</w:t>
      </w:r>
    </w:p>
    <w:p>
      <w:pPr>
        <w:pStyle w:val="0"/>
        <w:spacing w:before="200" w:line-rule="auto"/>
        <w:ind w:firstLine="540"/>
        <w:jc w:val="both"/>
      </w:pPr>
      <w:r>
        <w:rPr>
          <w:sz w:val="20"/>
        </w:rPr>
        <w:t xml:space="preserve">Р - рыночная стоимость земельного участка, определенная на основании результатов оценки, проведенной не более чем за 6 месяцев до заключения договора аренды земельного участка;</w:t>
      </w:r>
    </w:p>
    <w:p>
      <w:pPr>
        <w:pStyle w:val="0"/>
        <w:spacing w:before="200" w:line-rule="auto"/>
        <w:ind w:firstLine="540"/>
        <w:jc w:val="both"/>
      </w:pPr>
      <w:r>
        <w:rPr>
          <w:sz w:val="20"/>
        </w:rPr>
        <w:t xml:space="preserve">Sр - ставка рефинансирования Центрального банка Российской Федерации;</w:t>
      </w:r>
    </w:p>
    <w:p>
      <w:pPr>
        <w:pStyle w:val="0"/>
        <w:spacing w:before="200" w:line-rule="auto"/>
        <w:ind w:firstLine="540"/>
        <w:jc w:val="both"/>
      </w:pPr>
      <w:r>
        <w:rPr>
          <w:sz w:val="20"/>
        </w:rPr>
        <w:t xml:space="preserve">d - количество дней аренды.</w:t>
      </w:r>
    </w:p>
    <w:p>
      <w:pPr>
        <w:pStyle w:val="0"/>
        <w:jc w:val="both"/>
      </w:pPr>
      <w:r>
        <w:rPr>
          <w:sz w:val="20"/>
        </w:rPr>
      </w:r>
    </w:p>
    <w:p>
      <w:pPr>
        <w:pStyle w:val="0"/>
        <w:outlineLvl w:val="1"/>
        <w:jc w:val="center"/>
      </w:pPr>
      <w:r>
        <w:rPr>
          <w:sz w:val="20"/>
        </w:rPr>
        <w:t xml:space="preserve">4. Порядок внесения арендной платы</w:t>
      </w:r>
    </w:p>
    <w:p>
      <w:pPr>
        <w:pStyle w:val="0"/>
        <w:jc w:val="center"/>
      </w:pPr>
      <w:r>
        <w:rPr>
          <w:sz w:val="20"/>
        </w:rPr>
        <w:t xml:space="preserve">(в ред. </w:t>
      </w:r>
      <w:hyperlink w:history="0" r:id="rId40"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25.03.2015 N 144)</w:t>
      </w:r>
    </w:p>
    <w:p>
      <w:pPr>
        <w:pStyle w:val="0"/>
        <w:jc w:val="both"/>
      </w:pPr>
      <w:r>
        <w:rPr>
          <w:sz w:val="20"/>
        </w:rPr>
      </w:r>
    </w:p>
    <w:p>
      <w:pPr>
        <w:pStyle w:val="0"/>
        <w:ind w:firstLine="540"/>
        <w:jc w:val="both"/>
      </w:pPr>
      <w:r>
        <w:rPr>
          <w:sz w:val="20"/>
        </w:rPr>
        <w:t xml:space="preserve">4.1. Размер арендной платы подлежит пересмотру не чаще одного раза в год по следующим основаниям:</w:t>
      </w:r>
    </w:p>
    <w:p>
      <w:pPr>
        <w:pStyle w:val="0"/>
        <w:spacing w:before="200" w:line-rule="auto"/>
        <w:ind w:firstLine="540"/>
        <w:jc w:val="both"/>
      </w:pPr>
      <w:r>
        <w:rPr>
          <w:sz w:val="20"/>
        </w:rPr>
        <w:t xml:space="preserve">а) изменение законодательства Российской Федерации;</w:t>
      </w:r>
    </w:p>
    <w:bookmarkStart w:id="126" w:name="P126"/>
    <w:bookmarkEnd w:id="126"/>
    <w:p>
      <w:pPr>
        <w:pStyle w:val="0"/>
        <w:spacing w:before="200" w:line-rule="auto"/>
        <w:ind w:firstLine="540"/>
        <w:jc w:val="both"/>
      </w:pPr>
      <w:r>
        <w:rPr>
          <w:sz w:val="20"/>
        </w:rPr>
        <w:t xml:space="preserve">б) изменение вида разрешенного использования земельного участка;</w:t>
      </w:r>
    </w:p>
    <w:bookmarkStart w:id="127" w:name="P127"/>
    <w:bookmarkEnd w:id="127"/>
    <w:p>
      <w:pPr>
        <w:pStyle w:val="0"/>
        <w:spacing w:before="200" w:line-rule="auto"/>
        <w:ind w:firstLine="540"/>
        <w:jc w:val="both"/>
      </w:pPr>
      <w:r>
        <w:rPr>
          <w:sz w:val="20"/>
        </w:rPr>
        <w:t xml:space="preserve">в) изменение категории земель, к которой относится земельный участок;</w:t>
      </w:r>
    </w:p>
    <w:p>
      <w:pPr>
        <w:pStyle w:val="0"/>
        <w:spacing w:before="200" w:line-rule="auto"/>
        <w:ind w:firstLine="540"/>
        <w:jc w:val="both"/>
      </w:pPr>
      <w:r>
        <w:rPr>
          <w:sz w:val="20"/>
        </w:rPr>
        <w:t xml:space="preserve">г) изменение кадастровой стоимости и (или) рыночной стоимости земельного участка;</w:t>
      </w:r>
    </w:p>
    <w:p>
      <w:pPr>
        <w:pStyle w:val="0"/>
        <w:spacing w:before="200" w:line-rule="auto"/>
        <w:ind w:firstLine="540"/>
        <w:jc w:val="both"/>
      </w:pPr>
      <w:r>
        <w:rPr>
          <w:sz w:val="20"/>
        </w:rPr>
        <w:t xml:space="preserve">д) изменение размера ставок арендной платы;</w:t>
      </w:r>
    </w:p>
    <w:p>
      <w:pPr>
        <w:pStyle w:val="0"/>
        <w:spacing w:before="200" w:line-rule="auto"/>
        <w:ind w:firstLine="540"/>
        <w:jc w:val="both"/>
      </w:pPr>
      <w:r>
        <w:rPr>
          <w:sz w:val="20"/>
        </w:rPr>
        <w:t xml:space="preserve">е) установление (изменение, отмена) понижающих коэффициентов к утвержденным размерам ставок арендной платы за земельные участки.</w:t>
      </w:r>
    </w:p>
    <w:p>
      <w:pPr>
        <w:pStyle w:val="0"/>
        <w:spacing w:before="200" w:line-rule="auto"/>
        <w:ind w:firstLine="540"/>
        <w:jc w:val="both"/>
      </w:pPr>
      <w:r>
        <w:rPr>
          <w:sz w:val="20"/>
        </w:rPr>
        <w:t xml:space="preserve">Все расходы соответствующего бюджета, связанные с пересмотром арендной платы по основаниям, указанным в </w:t>
      </w:r>
      <w:hyperlink w:history="0" w:anchor="P126" w:tooltip="б) изменение вида разрешенного использования земельного участка;">
        <w:r>
          <w:rPr>
            <w:sz w:val="20"/>
            <w:color w:val="0000ff"/>
          </w:rPr>
          <w:t xml:space="preserve">подпунктах "б"</w:t>
        </w:r>
      </w:hyperlink>
      <w:r>
        <w:rPr>
          <w:sz w:val="20"/>
        </w:rPr>
        <w:t xml:space="preserve"> и </w:t>
      </w:r>
      <w:hyperlink w:history="0" w:anchor="P127" w:tooltip="в) изменение категории земель, к которой относится земельный участок;">
        <w:r>
          <w:rPr>
            <w:sz w:val="20"/>
            <w:color w:val="0000ff"/>
          </w:rPr>
          <w:t xml:space="preserve">"в"</w:t>
        </w:r>
      </w:hyperlink>
      <w:r>
        <w:rPr>
          <w:sz w:val="20"/>
        </w:rPr>
        <w:t xml:space="preserve"> настоящего пункта, если они инициированы арендатором земельного участка, подлежат возмещению им в соответствующий бюджет в трехмесячный срок после принятия соответствующего решения и учитываются при установлении арендной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4.2 признан недействующим (</w:t>
            </w:r>
            <w:hyperlink w:history="0" r:id="rId41" w:tooltip="Решение Смоленского областного суда от 03.07.2020 по делу N 3а-63/2020 &lt;О признании недействующим пункта 4.2 раздела 4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 постановлением Администрации Смоленской области от 27.01.2014 N 18&gt; {КонсультантПлюс}">
              <w:r>
                <w:rPr>
                  <w:sz w:val="20"/>
                  <w:color w:val="0000ff"/>
                </w:rPr>
                <w:t xml:space="preserve">решение</w:t>
              </w:r>
            </w:hyperlink>
            <w:r>
              <w:rPr>
                <w:sz w:val="20"/>
                <w:color w:val="392c69"/>
              </w:rPr>
              <w:t xml:space="preserve"> Смоленского областного суда от 03.07.2020 N 3а-63/2020).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4.2.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pPr>
        <w:pStyle w:val="0"/>
        <w:spacing w:before="200" w:line-rule="auto"/>
        <w:ind w:firstLine="540"/>
        <w:jc w:val="both"/>
      </w:pPr>
      <w:r>
        <w:rPr>
          <w:sz w:val="20"/>
        </w:rPr>
        <w:t xml:space="preserve">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w:t>
      </w:r>
    </w:p>
    <w:p>
      <w:pPr>
        <w:pStyle w:val="0"/>
        <w:spacing w:before="200" w:line-rule="auto"/>
        <w:ind w:firstLine="540"/>
        <w:jc w:val="both"/>
      </w:pPr>
      <w:r>
        <w:rPr>
          <w:sz w:val="20"/>
        </w:rPr>
        <w:t xml:space="preserve">Факт неиспользования земельного участка или использования его не по целевому назначению устанавливается на основании сведений, полученных от специально уполномоченных государственных органов, осуществляющих государственный земельный контроль, или органов, осуществляющих муниципальный земельный контроль.</w:t>
      </w:r>
    </w:p>
    <w:p>
      <w:pPr>
        <w:pStyle w:val="0"/>
        <w:spacing w:before="200" w:line-rule="auto"/>
        <w:ind w:firstLine="540"/>
        <w:jc w:val="both"/>
      </w:pPr>
      <w:r>
        <w:rPr>
          <w:sz w:val="20"/>
        </w:rPr>
        <w:t xml:space="preserve">4.3. 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 на тех же условиях и в том же объеме, что и прежний их собственник.</w:t>
      </w:r>
    </w:p>
    <w:p>
      <w:pPr>
        <w:pStyle w:val="0"/>
        <w:jc w:val="both"/>
      </w:pPr>
      <w:r>
        <w:rPr>
          <w:sz w:val="20"/>
        </w:rPr>
        <w:t xml:space="preserve">(в ред. </w:t>
      </w:r>
      <w:hyperlink w:history="0" r:id="rId42"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При этом до оформления прав на земельный участок новым собственником здания, сооружения (помещения в них) с него взимается арендная плата в размере, установленном договором аренды земельного участка, заключенным с прежним собственником недвижимого имущества.</w:t>
      </w:r>
    </w:p>
    <w:p>
      <w:pPr>
        <w:pStyle w:val="0"/>
        <w:jc w:val="both"/>
      </w:pPr>
      <w:r>
        <w:rPr>
          <w:sz w:val="20"/>
        </w:rPr>
        <w:t xml:space="preserve">(в ред. </w:t>
      </w:r>
      <w:hyperlink w:history="0" r:id="rId43"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постановления</w:t>
        </w:r>
      </w:hyperlink>
      <w:r>
        <w:rPr>
          <w:sz w:val="20"/>
        </w:rPr>
        <w:t xml:space="preserve"> Администрации Смоленской области от 25.03.2015 N 144)</w:t>
      </w:r>
    </w:p>
    <w:p>
      <w:pPr>
        <w:pStyle w:val="0"/>
        <w:spacing w:before="200" w:line-rule="auto"/>
        <w:ind w:firstLine="540"/>
        <w:jc w:val="both"/>
      </w:pPr>
      <w:r>
        <w:rPr>
          <w:sz w:val="20"/>
        </w:rPr>
        <w:t xml:space="preserve">4.4. Арендная плата за земельный участок по вновь заключаемому договору аренды земельного участка подлежит начислению с момента подписания договора аренды земельного участка обеими сторонами на календарный год.</w:t>
      </w:r>
    </w:p>
    <w:p>
      <w:pPr>
        <w:pStyle w:val="0"/>
        <w:jc w:val="both"/>
      </w:pPr>
      <w:r>
        <w:rPr>
          <w:sz w:val="20"/>
        </w:rPr>
        <w:t xml:space="preserve">(в ред. постановлений Администрации Смоленской области от 25.03.2015 </w:t>
      </w:r>
      <w:hyperlink w:history="0" r:id="rId44" w:tooltip="Постановление Администрации Смоленской области от 25.03.2015 N 144 &quot;О внесении изменений в постановление Администрации Смоленской области от 27.01.2014 N 18&quot; {КонсультантПлюс}">
        <w:r>
          <w:rPr>
            <w:sz w:val="20"/>
            <w:color w:val="0000ff"/>
          </w:rPr>
          <w:t xml:space="preserve">N 144</w:t>
        </w:r>
      </w:hyperlink>
      <w:r>
        <w:rPr>
          <w:sz w:val="20"/>
        </w:rPr>
        <w:t xml:space="preserve">, от 22.03.2017 </w:t>
      </w:r>
      <w:hyperlink w:history="0" r:id="rId45" w:tooltip="Постановление Администрации Смоленской области от 22.03.2017 N 164 &quot;О внесении изменения в Положение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quot; {КонсультантПлюс}">
        <w:r>
          <w:rPr>
            <w:sz w:val="20"/>
            <w:color w:val="0000ff"/>
          </w:rPr>
          <w:t xml:space="preserve">N 164</w:t>
        </w:r>
      </w:hyperlink>
      <w:r>
        <w:rPr>
          <w:sz w:val="20"/>
        </w:rPr>
        <w:t xml:space="preserve">)</w:t>
      </w:r>
    </w:p>
    <w:p>
      <w:pPr>
        <w:pStyle w:val="0"/>
        <w:spacing w:before="200" w:line-rule="auto"/>
        <w:ind w:firstLine="540"/>
        <w:jc w:val="both"/>
      </w:pPr>
      <w:r>
        <w:rPr>
          <w:sz w:val="20"/>
        </w:rPr>
        <w:t xml:space="preserve">4.5. 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государственная собственность на которые не разграничена, на территории Смоленской области.</w:t>
      </w:r>
    </w:p>
    <w:p>
      <w:pPr>
        <w:pStyle w:val="0"/>
        <w:spacing w:before="200" w:line-rule="auto"/>
        <w:ind w:firstLine="540"/>
        <w:jc w:val="both"/>
      </w:pPr>
      <w:r>
        <w:rPr>
          <w:sz w:val="20"/>
        </w:rPr>
        <w:t xml:space="preserve">4.6. 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pPr>
        <w:pStyle w:val="0"/>
        <w:spacing w:before="200" w:line-rule="auto"/>
        <w:ind w:firstLine="540"/>
        <w:jc w:val="both"/>
      </w:pPr>
      <w:r>
        <w:rPr>
          <w:sz w:val="20"/>
        </w:rPr>
        <w:t xml:space="preserve">4.7. Контроль за перечислением арендной платы в сроки и в размерах, установленных договором аренды земельного участка, осуществляется арендодателем.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27.01.2014 N 18</w:t>
            <w:br/>
            <w:t>(ред. от 04.08.2017, с изм. от 02.03.2023)</w:t>
            <w:br/>
            <w:t>"Об утвержд...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72899&amp;dst=100005" TargetMode = "External"/>
	<Relationship Id="rId8" Type="http://schemas.openxmlformats.org/officeDocument/2006/relationships/hyperlink" Target="https://login.consultant.ru/link/?req=doc&amp;base=RLAW376&amp;n=83764&amp;dst=100005" TargetMode = "External"/>
	<Relationship Id="rId9" Type="http://schemas.openxmlformats.org/officeDocument/2006/relationships/hyperlink" Target="https://login.consultant.ru/link/?req=doc&amp;base=RLAW376&amp;n=88826&amp;dst=100005" TargetMode = "External"/>
	<Relationship Id="rId10" Type="http://schemas.openxmlformats.org/officeDocument/2006/relationships/hyperlink" Target="https://login.consultant.ru/link/?req=doc&amp;base=RLAW376&amp;n=92071&amp;dst=100005" TargetMode = "External"/>
	<Relationship Id="rId11" Type="http://schemas.openxmlformats.org/officeDocument/2006/relationships/hyperlink" Target="https://login.consultant.ru/link/?req=doc&amp;base=RLAW376&amp;n=115925&amp;dst=100071" TargetMode = "External"/>
	<Relationship Id="rId12" Type="http://schemas.openxmlformats.org/officeDocument/2006/relationships/hyperlink" Target="https://login.consultant.ru/link/?req=doc&amp;base=RLAW376&amp;n=136428&amp;dst=100092" TargetMode = "External"/>
	<Relationship Id="rId13" Type="http://schemas.openxmlformats.org/officeDocument/2006/relationships/hyperlink" Target="https://login.consultant.ru/link/?req=doc&amp;base=RLAW376&amp;n=72899&amp;dst=100006" TargetMode = "External"/>
	<Relationship Id="rId14" Type="http://schemas.openxmlformats.org/officeDocument/2006/relationships/hyperlink" Target="https://login.consultant.ru/link/?req=doc&amp;base=RLAW376&amp;n=64287" TargetMode = "External"/>
	<Relationship Id="rId15" Type="http://schemas.openxmlformats.org/officeDocument/2006/relationships/hyperlink" Target="https://login.consultant.ru/link/?req=doc&amp;base=RLAW376&amp;n=32310" TargetMode = "External"/>
	<Relationship Id="rId16" Type="http://schemas.openxmlformats.org/officeDocument/2006/relationships/hyperlink" Target="https://login.consultant.ru/link/?req=doc&amp;base=RLAW376&amp;n=32899" TargetMode = "External"/>
	<Relationship Id="rId17" Type="http://schemas.openxmlformats.org/officeDocument/2006/relationships/hyperlink" Target="https://login.consultant.ru/link/?req=doc&amp;base=RLAW376&amp;n=40334" TargetMode = "External"/>
	<Relationship Id="rId18" Type="http://schemas.openxmlformats.org/officeDocument/2006/relationships/hyperlink" Target="https://login.consultant.ru/link/?req=doc&amp;base=RLAW376&amp;n=61467" TargetMode = "External"/>
	<Relationship Id="rId19" Type="http://schemas.openxmlformats.org/officeDocument/2006/relationships/hyperlink" Target="https://login.consultant.ru/link/?req=doc&amp;base=RLAW376&amp;n=64248" TargetMode = "External"/>
	<Relationship Id="rId20" Type="http://schemas.openxmlformats.org/officeDocument/2006/relationships/hyperlink" Target="https://login.consultant.ru/link/?req=doc&amp;base=RLAW376&amp;n=72899&amp;dst=100007" TargetMode = "External"/>
	<Relationship Id="rId21" Type="http://schemas.openxmlformats.org/officeDocument/2006/relationships/hyperlink" Target="https://login.consultant.ru/link/?req=doc&amp;base=RLAW376&amp;n=83764&amp;dst=100005" TargetMode = "External"/>
	<Relationship Id="rId22" Type="http://schemas.openxmlformats.org/officeDocument/2006/relationships/hyperlink" Target="https://login.consultant.ru/link/?req=doc&amp;base=RLAW376&amp;n=88826&amp;dst=100005" TargetMode = "External"/>
	<Relationship Id="rId23" Type="http://schemas.openxmlformats.org/officeDocument/2006/relationships/hyperlink" Target="https://login.consultant.ru/link/?req=doc&amp;base=RLAW376&amp;n=92071&amp;dst=100005" TargetMode = "External"/>
	<Relationship Id="rId24" Type="http://schemas.openxmlformats.org/officeDocument/2006/relationships/hyperlink" Target="https://login.consultant.ru/link/?req=doc&amp;base=RLAW376&amp;n=115925&amp;dst=100071" TargetMode = "External"/>
	<Relationship Id="rId25" Type="http://schemas.openxmlformats.org/officeDocument/2006/relationships/hyperlink" Target="https://login.consultant.ru/link/?req=doc&amp;base=RLAW376&amp;n=136428&amp;dst=100092" TargetMode = "External"/>
	<Relationship Id="rId26" Type="http://schemas.openxmlformats.org/officeDocument/2006/relationships/hyperlink" Target="https://login.consultant.ru/link/?req=doc&amp;base=RZR&amp;n=481376&amp;dst=518" TargetMode = "External"/>
	<Relationship Id="rId27" Type="http://schemas.openxmlformats.org/officeDocument/2006/relationships/hyperlink" Target="https://login.consultant.ru/link/?req=doc&amp;base=RLAW376&amp;n=72899&amp;dst=100009" TargetMode = "External"/>
	<Relationship Id="rId28" Type="http://schemas.openxmlformats.org/officeDocument/2006/relationships/hyperlink" Target="https://login.consultant.ru/link/?req=doc&amp;base=RZR&amp;n=481376&amp;dst=1267" TargetMode = "External"/>
	<Relationship Id="rId29" Type="http://schemas.openxmlformats.org/officeDocument/2006/relationships/hyperlink" Target="https://login.consultant.ru/link/?req=doc&amp;base=RLAW376&amp;n=83764&amp;dst=100005" TargetMode = "External"/>
	<Relationship Id="rId30" Type="http://schemas.openxmlformats.org/officeDocument/2006/relationships/hyperlink" Target="https://login.consultant.ru/link/?req=doc&amp;base=RLAW376&amp;n=92071&amp;dst=100005" TargetMode = "External"/>
	<Relationship Id="rId31" Type="http://schemas.openxmlformats.org/officeDocument/2006/relationships/hyperlink" Target="https://login.consultant.ru/link/?req=doc&amp;base=RLAW376&amp;n=72899&amp;dst=100012" TargetMode = "External"/>
	<Relationship Id="rId32" Type="http://schemas.openxmlformats.org/officeDocument/2006/relationships/hyperlink" Target="https://login.consultant.ru/link/?req=doc&amp;base=RLAW376&amp;n=72899&amp;dst=100015" TargetMode = "External"/>
	<Relationship Id="rId33" Type="http://schemas.openxmlformats.org/officeDocument/2006/relationships/hyperlink" Target="https://login.consultant.ru/link/?req=doc&amp;base=RLAW376&amp;n=72899&amp;dst=100016" TargetMode = "External"/>
	<Relationship Id="rId34" Type="http://schemas.openxmlformats.org/officeDocument/2006/relationships/hyperlink" Target="https://login.consultant.ru/link/?req=doc&amp;base=RLAW376&amp;n=72899&amp;dst=100017" TargetMode = "External"/>
	<Relationship Id="rId35" Type="http://schemas.openxmlformats.org/officeDocument/2006/relationships/hyperlink" Target="https://login.consultant.ru/link/?req=doc&amp;base=RLAW376&amp;n=72899&amp;dst=100020" TargetMode = "External"/>
	<Relationship Id="rId36" Type="http://schemas.openxmlformats.org/officeDocument/2006/relationships/hyperlink" Target="https://login.consultant.ru/link/?req=doc&amp;base=RLAW376&amp;n=72899&amp;dst=100021" TargetMode = "External"/>
	<Relationship Id="rId37" Type="http://schemas.openxmlformats.org/officeDocument/2006/relationships/hyperlink" Target="https://login.consultant.ru/link/?req=doc&amp;base=RLAW376&amp;n=72899&amp;dst=100022" TargetMode = "External"/>
	<Relationship Id="rId38" Type="http://schemas.openxmlformats.org/officeDocument/2006/relationships/hyperlink" Target="https://login.consultant.ru/link/?req=doc&amp;base=RLAW376&amp;n=72899&amp;dst=100024" TargetMode = "External"/>
	<Relationship Id="rId39" Type="http://schemas.openxmlformats.org/officeDocument/2006/relationships/hyperlink" Target="https://login.consultant.ru/link/?req=doc&amp;base=RLAW376&amp;n=136428&amp;dst=100092" TargetMode = "External"/>
	<Relationship Id="rId40" Type="http://schemas.openxmlformats.org/officeDocument/2006/relationships/hyperlink" Target="https://login.consultant.ru/link/?req=doc&amp;base=RLAW376&amp;n=72899&amp;dst=100026" TargetMode = "External"/>
	<Relationship Id="rId41" Type="http://schemas.openxmlformats.org/officeDocument/2006/relationships/hyperlink" Target="https://login.consultant.ru/link/?req=doc&amp;base=RLAW376&amp;n=115925&amp;dst=100071" TargetMode = "External"/>
	<Relationship Id="rId42" Type="http://schemas.openxmlformats.org/officeDocument/2006/relationships/hyperlink" Target="https://login.consultant.ru/link/?req=doc&amp;base=RLAW376&amp;n=72899&amp;dst=100027" TargetMode = "External"/>
	<Relationship Id="rId43" Type="http://schemas.openxmlformats.org/officeDocument/2006/relationships/hyperlink" Target="https://login.consultant.ru/link/?req=doc&amp;base=RLAW376&amp;n=72899&amp;dst=100027" TargetMode = "External"/>
	<Relationship Id="rId44" Type="http://schemas.openxmlformats.org/officeDocument/2006/relationships/hyperlink" Target="https://login.consultant.ru/link/?req=doc&amp;base=RLAW376&amp;n=72899&amp;dst=100028" TargetMode = "External"/>
	<Relationship Id="rId45" Type="http://schemas.openxmlformats.org/officeDocument/2006/relationships/hyperlink" Target="https://login.consultant.ru/link/?req=doc&amp;base=RLAW376&amp;n=88826&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27.01.2014 N 18
(ред. от 04.08.2017, с изм. от 02.03.2023)
"Об утверждении Положения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dc:title>
  <dcterms:created xsi:type="dcterms:W3CDTF">2025-01-23T06:37:54Z</dcterms:created>
</cp:coreProperties>
</file>