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26.07.2006 N 135-ФЗ</w:t>
              <w:br/>
              <w:t xml:space="preserve">(ред. от 08.08.2024)</w:t>
              <w:br/>
              <w:t xml:space="preserve">"О защите конкуренции"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июля 2006 года</w:t>
            </w:r>
          </w:p>
        </w:tc>
        <w:tc>
          <w:tcPr>
            <w:tcW w:w="5103" w:type="dxa"/>
            <w:tcBorders>
              <w:top w:val="nil"/>
              <w:left w:val="nil"/>
              <w:bottom w:val="nil"/>
              <w:right w:val="nil"/>
            </w:tcBorders>
          </w:tcPr>
          <w:p>
            <w:pPr>
              <w:pStyle w:val="0"/>
              <w:jc w:val="right"/>
            </w:pPr>
            <w:r>
              <w:rPr>
                <w:sz w:val="20"/>
              </w:rPr>
              <w:t xml:space="preserve">N 135-ФЗ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КОНКУРЕНЦИИ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01.12.2007 </w:t>
            </w:r>
            <w:hyperlink w:history="0" r:id="rId7"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29.04.2008 </w:t>
            </w:r>
            <w:hyperlink w:history="0" r:id="rId8"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color w:val="392c69"/>
              </w:rPr>
              <w:t xml:space="preserve">, от 30.06.2008 </w:t>
            </w:r>
            <w:hyperlink w:history="0" r:id="rId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08.11.2008 </w:t>
            </w:r>
            <w:hyperlink w:history="0" r:id="rId10"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N 195-ФЗ</w:t>
              </w:r>
            </w:hyperlink>
            <w:r>
              <w:rPr>
                <w:sz w:val="20"/>
                <w:color w:val="392c69"/>
              </w:rPr>
              <w:t xml:space="preserve">,</w:t>
            </w:r>
          </w:p>
          <w:p>
            <w:pPr>
              <w:pStyle w:val="0"/>
              <w:jc w:val="center"/>
            </w:pPr>
            <w:r>
              <w:rPr>
                <w:sz w:val="20"/>
                <w:color w:val="392c69"/>
              </w:rPr>
              <w:t xml:space="preserve">от 17.07.2009 </w:t>
            </w:r>
            <w:hyperlink w:history="0" r:id="rId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17.07.2009 </w:t>
            </w:r>
            <w:hyperlink w:history="0" r:id="rId12"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N 173-ФЗ</w:t>
              </w:r>
            </w:hyperlink>
            <w:r>
              <w:rPr>
                <w:sz w:val="20"/>
                <w:color w:val="392c69"/>
              </w:rPr>
              <w:t xml:space="preserve">, от 27.12.2009 </w:t>
            </w:r>
            <w:hyperlink w:history="0" r:id="rId1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27.12.2009 </w:t>
            </w:r>
            <w:hyperlink w:history="0" r:id="rId14"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379-ФЗ</w:t>
              </w:r>
            </w:hyperlink>
            <w:r>
              <w:rPr>
                <w:sz w:val="20"/>
                <w:color w:val="392c69"/>
              </w:rPr>
              <w:t xml:space="preserve">, от 05.04.2010 </w:t>
            </w:r>
            <w:hyperlink w:history="0" r:id="rId15"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1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29.11.2010 </w:t>
            </w:r>
            <w:hyperlink w:history="0" r:id="rId17"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01.03.2011 </w:t>
            </w:r>
            <w:hyperlink w:history="0" r:id="rId18"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27.06.2011 </w:t>
            </w:r>
            <w:hyperlink w:history="0" r:id="rId19"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(ред. 06.12.2011), от 01.07.2011 </w:t>
            </w:r>
            <w:hyperlink w:history="0" r:id="rId2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11.07.2011 </w:t>
            </w:r>
            <w:hyperlink w:history="0" r:id="rId2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3"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06.12.2011 </w:t>
            </w:r>
            <w:hyperlink w:history="0" r:id="rId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28.07.2012 </w:t>
            </w:r>
            <w:hyperlink w:history="0" r:id="rId25"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30.12.2012 </w:t>
            </w:r>
            <w:hyperlink w:history="0" r:id="rId2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02.07.2013 </w:t>
            </w:r>
            <w:hyperlink w:history="0" r:id="rId2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2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02.11.2013 </w:t>
            </w:r>
            <w:hyperlink w:history="0" r:id="rId30"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21.12.2013 </w:t>
            </w:r>
            <w:hyperlink w:history="0" r:id="rId31"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color w:val="392c69"/>
              </w:rPr>
              <w:t xml:space="preserve">, от 28.12.2013 </w:t>
            </w:r>
            <w:hyperlink w:history="0" r:id="rId3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3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color w:val="392c69"/>
              </w:rPr>
              <w:t xml:space="preserve">, от 04.06.2014 </w:t>
            </w:r>
            <w:hyperlink w:history="0" r:id="rId34"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color w:val="392c69"/>
              </w:rPr>
              <w:t xml:space="preserve">, от 21.07.2014 </w:t>
            </w:r>
            <w:hyperlink w:history="0" r:id="rId3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29.06.2015 </w:t>
            </w:r>
            <w:hyperlink w:history="0" r:id="rId3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 от 13.07.2015 </w:t>
            </w:r>
            <w:hyperlink w:history="0" r:id="rId3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3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4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05.10.2015 </w:t>
            </w:r>
            <w:hyperlink w:history="0" r:id="rId4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29.07.2017 </w:t>
            </w:r>
            <w:hyperlink w:history="0" r:id="rId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19.02.2018 </w:t>
            </w:r>
            <w:hyperlink w:history="0" r:id="rId44"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23.04.2018 </w:t>
            </w:r>
            <w:hyperlink w:history="0" r:id="rId45"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N 91-ФЗ</w:t>
              </w:r>
            </w:hyperlink>
            <w:r>
              <w:rPr>
                <w:sz w:val="20"/>
                <w:color w:val="392c69"/>
              </w:rPr>
              <w:t xml:space="preserve">, от 04.06.2018 </w:t>
            </w:r>
            <w:hyperlink w:history="0" r:id="rId46" w:tooltip="Федеральный закон от 04.06.2018 N 135-ФЗ &quot;О внесении изменений в статью 17.1 Федерального закона &quot;О защите конкуренции&quot; {КонсультантПлюс}">
              <w:r>
                <w:rPr>
                  <w:sz w:val="20"/>
                  <w:color w:val="0000ff"/>
                </w:rPr>
                <w:t xml:space="preserve">N 135-ФЗ</w:t>
              </w:r>
            </w:hyperlink>
            <w:r>
              <w:rPr>
                <w:sz w:val="20"/>
                <w:color w:val="392c69"/>
              </w:rPr>
              <w:t xml:space="preserve">, от 29.07.2018 </w:t>
            </w:r>
            <w:hyperlink w:history="0" r:id="rId47"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N 259-ФЗ</w:t>
              </w:r>
            </w:hyperlink>
            <w:r>
              <w:rPr>
                <w:sz w:val="20"/>
                <w:color w:val="392c69"/>
              </w:rPr>
              <w:t xml:space="preserve">,</w:t>
            </w:r>
          </w:p>
          <w:p>
            <w:pPr>
              <w:pStyle w:val="0"/>
              <w:jc w:val="center"/>
            </w:pPr>
            <w:r>
              <w:rPr>
                <w:sz w:val="20"/>
                <w:color w:val="392c69"/>
              </w:rPr>
              <w:t xml:space="preserve">от 28.11.2018 </w:t>
            </w:r>
            <w:hyperlink w:history="0" r:id="rId4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27.12.2018 </w:t>
            </w:r>
            <w:hyperlink w:history="0" r:id="rId4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color w:val="392c69"/>
              </w:rPr>
              <w:t xml:space="preserve">, от 27.12.2018 </w:t>
            </w:r>
            <w:hyperlink w:history="0" r:id="rId50"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N 572-ФЗ</w:t>
              </w:r>
            </w:hyperlink>
            <w:r>
              <w:rPr>
                <w:sz w:val="20"/>
                <w:color w:val="392c69"/>
              </w:rPr>
              <w:t xml:space="preserve">,</w:t>
            </w:r>
          </w:p>
          <w:p>
            <w:pPr>
              <w:pStyle w:val="0"/>
              <w:jc w:val="center"/>
            </w:pPr>
            <w:r>
              <w:rPr>
                <w:sz w:val="20"/>
                <w:color w:val="392c69"/>
              </w:rPr>
              <w:t xml:space="preserve">от 18.07.2019 </w:t>
            </w:r>
            <w:hyperlink w:history="0" r:id="rId51" w:tooltip="Федеральный закон от 18.07.2019 N 187-ФЗ &quot;О внесении изменения в статью 13 Федерального закона &quot;О защите конкуренции&quot; {КонсультантПлюс}">
              <w:r>
                <w:rPr>
                  <w:sz w:val="20"/>
                  <w:color w:val="0000ff"/>
                </w:rPr>
                <w:t xml:space="preserve">N 187-ФЗ</w:t>
              </w:r>
            </w:hyperlink>
            <w:r>
              <w:rPr>
                <w:sz w:val="20"/>
                <w:color w:val="392c69"/>
              </w:rPr>
              <w:t xml:space="preserve">, от 02.12.2019 </w:t>
            </w:r>
            <w:hyperlink w:history="0" r:id="rId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27.12.2019 </w:t>
            </w:r>
            <w:hyperlink w:history="0" r:id="rId53"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27.12.2019 </w:t>
            </w:r>
            <w:hyperlink w:history="0" r:id="rId54" w:tooltip="Федеральный закон от 27.12.2019 N 509-ФЗ &quot;О внесении изменения в статью 52 Федерального закона &quot;О защите конкуренции&quot; {КонсультантПлюс}">
              <w:r>
                <w:rPr>
                  <w:sz w:val="20"/>
                  <w:color w:val="0000ff"/>
                </w:rPr>
                <w:t xml:space="preserve">N 509-ФЗ</w:t>
              </w:r>
            </w:hyperlink>
            <w:r>
              <w:rPr>
                <w:sz w:val="20"/>
                <w:color w:val="392c69"/>
              </w:rPr>
              <w:t xml:space="preserve">, от 01.03.2020 </w:t>
            </w:r>
            <w:hyperlink w:history="0" r:id="rId55"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N 33-ФЗ</w:t>
              </w:r>
            </w:hyperlink>
            <w:r>
              <w:rPr>
                <w:sz w:val="20"/>
                <w:color w:val="392c69"/>
              </w:rPr>
              <w:t xml:space="preserve">, от 01.04.2020 </w:t>
            </w:r>
            <w:hyperlink w:history="0" r:id="rId56"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24.04.2020 </w:t>
            </w:r>
            <w:hyperlink w:history="0" r:id="rId57" w:tooltip="Федеральный закон от 24.04.2020 N 140-ФЗ &quot;О внесении изменения в статью 17.1 Федерального закона &quot;О защите конкуренции&quot; {КонсультантПлюс}">
              <w:r>
                <w:rPr>
                  <w:sz w:val="20"/>
                  <w:color w:val="0000ff"/>
                </w:rPr>
                <w:t xml:space="preserve">N 140-ФЗ</w:t>
              </w:r>
            </w:hyperlink>
            <w:r>
              <w:rPr>
                <w:sz w:val="20"/>
                <w:color w:val="392c69"/>
              </w:rPr>
              <w:t xml:space="preserve">, от 08.12.2020 </w:t>
            </w:r>
            <w:hyperlink w:history="0" r:id="rId5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5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17.02.2021 </w:t>
            </w:r>
            <w:hyperlink w:history="0" r:id="rId60"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N 11-ФЗ</w:t>
              </w:r>
            </w:hyperlink>
            <w:r>
              <w:rPr>
                <w:sz w:val="20"/>
                <w:color w:val="392c69"/>
              </w:rPr>
              <w:t xml:space="preserve">, от 11.06.2021 </w:t>
            </w:r>
            <w:hyperlink w:history="0" r:id="rId61"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N 166-ФЗ</w:t>
              </w:r>
            </w:hyperlink>
            <w:r>
              <w:rPr>
                <w:sz w:val="20"/>
                <w:color w:val="392c69"/>
              </w:rPr>
              <w:t xml:space="preserve">, от 01.07.2021 </w:t>
            </w:r>
            <w:hyperlink w:history="0" r:id="rId6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02.07.2021 </w:t>
            </w:r>
            <w:hyperlink w:history="0" r:id="rId63"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02.07.2021 </w:t>
            </w:r>
            <w:hyperlink w:history="0" r:id="rId6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16.02.2022 </w:t>
            </w:r>
            <w:hyperlink w:history="0" r:id="rId65"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16.02.2022 </w:t>
            </w:r>
            <w:hyperlink w:history="0" r:id="rId66"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color w:val="392c69"/>
              </w:rPr>
              <w:t xml:space="preserve">, от 01.04.2022 </w:t>
            </w:r>
            <w:hyperlink w:history="0" r:id="rId67"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color w:val="392c69"/>
              </w:rPr>
              <w:t xml:space="preserve">, от 11.06.2022 </w:t>
            </w:r>
            <w:hyperlink w:history="0" r:id="rId68"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05.12.2022 </w:t>
            </w:r>
            <w:hyperlink w:history="0" r:id="rId69"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7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 от 29.12.2022 </w:t>
            </w:r>
            <w:hyperlink w:history="0" r:id="rId7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N 620-ФЗ</w:t>
              </w:r>
            </w:hyperlink>
            <w:r>
              <w:rPr>
                <w:sz w:val="20"/>
                <w:color w:val="392c69"/>
              </w:rPr>
              <w:t xml:space="preserve">,</w:t>
            </w:r>
          </w:p>
          <w:p>
            <w:pPr>
              <w:pStyle w:val="0"/>
              <w:jc w:val="center"/>
            </w:pPr>
            <w:r>
              <w:rPr>
                <w:sz w:val="20"/>
                <w:color w:val="392c69"/>
              </w:rPr>
              <w:t xml:space="preserve">от 10.07.2023 </w:t>
            </w:r>
            <w:hyperlink w:history="0" r:id="rId72"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от 10.07.2023 </w:t>
            </w:r>
            <w:hyperlink w:history="0" r:id="rId73"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color w:val="392c69"/>
              </w:rPr>
              <w:t xml:space="preserve">, от 19.04.2024 </w:t>
            </w:r>
            <w:hyperlink w:history="0" r:id="rId74"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w:t>
            </w:r>
          </w:p>
          <w:p>
            <w:pPr>
              <w:pStyle w:val="0"/>
              <w:jc w:val="center"/>
            </w:pPr>
            <w:r>
              <w:rPr>
                <w:sz w:val="20"/>
                <w:color w:val="392c69"/>
              </w:rPr>
              <w:t xml:space="preserve">от 22.04.2024 </w:t>
            </w:r>
            <w:hyperlink w:history="0" r:id="rId75"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N 94-ФЗ</w:t>
              </w:r>
            </w:hyperlink>
            <w:r>
              <w:rPr>
                <w:sz w:val="20"/>
                <w:color w:val="392c69"/>
              </w:rPr>
              <w:t xml:space="preserve">, от 13.07.2024 </w:t>
            </w:r>
            <w:hyperlink w:history="0" r:id="rId7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08.08.2024 </w:t>
            </w:r>
            <w:hyperlink w:history="0" r:id="rId77" w:tooltip="Федеральный закон от 08.08.2024 N 275-ФЗ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определяет организационные и правовые основы защиты конкуренции, в том числе предупреждения и пресечения:</w:t>
      </w:r>
    </w:p>
    <w:p>
      <w:pPr>
        <w:pStyle w:val="0"/>
        <w:spacing w:before="200" w:line-rule="auto"/>
        <w:ind w:firstLine="540"/>
        <w:jc w:val="both"/>
      </w:pPr>
      <w:r>
        <w:rPr>
          <w:sz w:val="20"/>
        </w:rPr>
        <w:t xml:space="preserve">1) монополистической деятельности и недобросовестной конкуренции;</w:t>
      </w:r>
    </w:p>
    <w:p>
      <w:pPr>
        <w:pStyle w:val="0"/>
        <w:spacing w:before="200" w:line-rule="auto"/>
        <w:ind w:firstLine="540"/>
        <w:jc w:val="both"/>
      </w:pPr>
      <w:r>
        <w:rPr>
          <w:sz w:val="20"/>
        </w:rP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pPr>
        <w:pStyle w:val="0"/>
        <w:spacing w:before="200" w:line-rule="auto"/>
        <w:ind w:firstLine="540"/>
        <w:jc w:val="both"/>
      </w:pPr>
      <w:r>
        <w:rPr>
          <w:sz w:val="20"/>
        </w:rPr>
        <w:t xml:space="preserve">2. Целями настоящего Федерального закона являются обеспечение </w:t>
      </w:r>
      <w:hyperlink w:history="0" r:id="rId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единства</w:t>
        </w:r>
      </w:hyperlink>
      <w:r>
        <w:rPr>
          <w:sz w:val="20"/>
        </w:rP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pPr>
        <w:pStyle w:val="0"/>
        <w:ind w:firstLine="540"/>
        <w:jc w:val="both"/>
      </w:pPr>
      <w:r>
        <w:rPr>
          <w:sz w:val="20"/>
        </w:rPr>
      </w:r>
    </w:p>
    <w:p>
      <w:pPr>
        <w:pStyle w:val="2"/>
        <w:outlineLvl w:val="1"/>
        <w:ind w:firstLine="540"/>
        <w:jc w:val="both"/>
      </w:pPr>
      <w:r>
        <w:rPr>
          <w:sz w:val="20"/>
        </w:rPr>
        <w:t xml:space="preserve">Статья 2. Антимонопольное законодательство Российской Федерации и иные нормативные правовые акты о защите конкуренции</w:t>
      </w:r>
    </w:p>
    <w:p>
      <w:pPr>
        <w:pStyle w:val="0"/>
        <w:ind w:firstLine="540"/>
        <w:jc w:val="both"/>
      </w:pPr>
      <w:r>
        <w:rPr>
          <w:sz w:val="20"/>
        </w:rPr>
      </w:r>
    </w:p>
    <w:p>
      <w:pPr>
        <w:pStyle w:val="0"/>
        <w:ind w:firstLine="540"/>
        <w:jc w:val="both"/>
      </w:pPr>
      <w:r>
        <w:rPr>
          <w:sz w:val="20"/>
        </w:rPr>
        <w:t xml:space="preserve">1. Антимонопольное законодательство Российской Федерации (далее - антимонопольное законодательство) основывается на </w:t>
      </w:r>
      <w:r>
        <w:rPr>
          <w:sz w:val="20"/>
        </w:rPr>
        <w:t xml:space="preserve">Конституции</w:t>
      </w:r>
      <w:r>
        <w:rPr>
          <w:sz w:val="20"/>
        </w:rPr>
        <w:t xml:space="preserve"> Российской Федерации, Гражданском </w:t>
      </w:r>
      <w:hyperlink w:history="0" r:id="rId79"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кодексе</w:t>
        </w:r>
      </w:hyperlink>
      <w:r>
        <w:rPr>
          <w:sz w:val="20"/>
        </w:rPr>
        <w:t xml:space="preserve"> Российской Федерации и состоит из настоящего Федерального закона, иных федеральных законов, регулирующих отношения, указанные в </w:t>
      </w:r>
      <w:hyperlink w:history="0" w:anchor="P61" w:tooltip="Статья 3. Сфера применения настоящего Федерального закона">
        <w:r>
          <w:rPr>
            <w:sz w:val="20"/>
            <w:color w:val="0000ff"/>
          </w:rPr>
          <w:t xml:space="preserve">статье 3</w:t>
        </w:r>
      </w:hyperlink>
      <w:r>
        <w:rPr>
          <w:sz w:val="20"/>
        </w:rPr>
        <w:t xml:space="preserve"> настоящего Федерального закона.</w:t>
      </w:r>
    </w:p>
    <w:p>
      <w:pPr>
        <w:pStyle w:val="0"/>
        <w:spacing w:before="200" w:line-rule="auto"/>
        <w:ind w:firstLine="540"/>
        <w:jc w:val="both"/>
      </w:pPr>
      <w:r>
        <w:rPr>
          <w:sz w:val="20"/>
        </w:rPr>
        <w:t xml:space="preserve">2. Отношения, указанные в </w:t>
      </w:r>
      <w:hyperlink w:history="0" w:anchor="P61" w:tooltip="Статья 3. Сфера применения настоящего Федерального закона">
        <w:r>
          <w:rPr>
            <w:sz w:val="20"/>
            <w:color w:val="0000ff"/>
          </w:rPr>
          <w:t xml:space="preserve">статье 3</w:t>
        </w:r>
      </w:hyperlink>
      <w:r>
        <w:rPr>
          <w:sz w:val="20"/>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pPr>
        <w:pStyle w:val="0"/>
        <w:spacing w:before="200" w:line-rule="auto"/>
        <w:ind w:firstLine="540"/>
        <w:jc w:val="both"/>
      </w:pPr>
      <w:r>
        <w:rPr>
          <w:sz w:val="20"/>
        </w:rP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8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 введена Федеральным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bookmarkStart w:id="61" w:name="P61"/>
    <w:bookmarkEnd w:id="61"/>
    <w:p>
      <w:pPr>
        <w:pStyle w:val="2"/>
        <w:outlineLvl w:val="1"/>
        <w:ind w:firstLine="540"/>
        <w:jc w:val="both"/>
      </w:pPr>
      <w:r>
        <w:rPr>
          <w:sz w:val="20"/>
        </w:rPr>
        <w:t xml:space="preserve">Статья 3.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pPr>
        <w:pStyle w:val="0"/>
        <w:jc w:val="both"/>
      </w:pPr>
      <w:r>
        <w:rPr>
          <w:sz w:val="20"/>
        </w:rPr>
        <w:t xml:space="preserve">(в ред. Федерального </w:t>
      </w:r>
      <w:hyperlink w:history="0" r:id="rId8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pPr>
        <w:pStyle w:val="0"/>
        <w:jc w:val="both"/>
      </w:pPr>
      <w:r>
        <w:rPr>
          <w:sz w:val="20"/>
        </w:rPr>
        <w:t xml:space="preserve">(часть 2 в ред. Федерального </w:t>
      </w:r>
      <w:hyperlink w:history="0" r:id="rId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w:history="0" r:id="rId85"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Российской Федерации. </w:t>
      </w:r>
      <w:hyperlink w:history="0" r:id="rId86" w:tooltip="Решение Высшего Евразийского экономического совета от 19.12.2012 N 29 (ред. от 26.12.2016) &quot;Об утверждении Критериев отнесения рынка к трансграничному&quot; {КонсультантПлюс}">
        <w:r>
          <w:rPr>
            <w:sz w:val="20"/>
            <w:color w:val="0000ff"/>
          </w:rPr>
          <w:t xml:space="preserve">Критерии</w:t>
        </w:r>
      </w:hyperlink>
      <w:r>
        <w:rPr>
          <w:sz w:val="20"/>
        </w:rPr>
        <w:t xml:space="preserve"> отнесения рынка к трансграничному устанавливаются в соответствии с международным договором Российской Федерации.</w:t>
      </w:r>
    </w:p>
    <w:p>
      <w:pPr>
        <w:pStyle w:val="0"/>
        <w:jc w:val="both"/>
      </w:pPr>
      <w:r>
        <w:rPr>
          <w:sz w:val="20"/>
        </w:rPr>
        <w:t xml:space="preserve">(часть 3 введена Федеральным </w:t>
      </w:r>
      <w:hyperlink w:history="0" r:id="rId8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pPr>
        <w:pStyle w:val="0"/>
        <w:spacing w:before="200" w:line-rule="auto"/>
        <w:ind w:firstLine="540"/>
        <w:jc w:val="both"/>
      </w:pPr>
      <w:r>
        <w:rPr>
          <w:sz w:val="20"/>
        </w:rPr>
        <w:t xml:space="preserve">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pPr>
        <w:pStyle w:val="0"/>
        <w:spacing w:before="200" w:line-rule="auto"/>
        <w:ind w:firstLine="540"/>
        <w:jc w:val="both"/>
      </w:pPr>
      <w:r>
        <w:rPr>
          <w:sz w:val="20"/>
        </w:rPr>
        <w:t xml:space="preserve">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pPr>
        <w:pStyle w:val="0"/>
        <w:spacing w:before="200" w:line-rule="auto"/>
        <w:ind w:firstLine="540"/>
        <w:jc w:val="both"/>
      </w:pPr>
      <w:r>
        <w:rPr>
          <w:sz w:val="20"/>
        </w:rPr>
        <w:t xml:space="preserve">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pPr>
        <w:pStyle w:val="0"/>
        <w:spacing w:before="200" w:line-rule="auto"/>
        <w:ind w:firstLine="540"/>
        <w:jc w:val="both"/>
      </w:pPr>
      <w:r>
        <w:rPr>
          <w:sz w:val="20"/>
        </w:rPr>
        <w:t xml:space="preserve">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pPr>
        <w:pStyle w:val="0"/>
        <w:jc w:val="both"/>
      </w:pPr>
      <w:r>
        <w:rPr>
          <w:sz w:val="20"/>
        </w:rPr>
        <w:t xml:space="preserve">(п. 4.1 введен Федеральным </w:t>
      </w:r>
      <w:hyperlink w:history="0" r:id="rId8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ст. 4 вносятся изменения (</w:t>
            </w:r>
            <w:hyperlink w:history="0" r:id="rId89"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90"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pPr>
        <w:pStyle w:val="0"/>
        <w:jc w:val="both"/>
      </w:pPr>
      <w:r>
        <w:rPr>
          <w:sz w:val="20"/>
        </w:rPr>
        <w:t xml:space="preserve">(п. 5 в ред. Федерального </w:t>
      </w:r>
      <w:hyperlink w:history="0" r:id="rId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pPr>
        <w:pStyle w:val="0"/>
        <w:jc w:val="both"/>
      </w:pPr>
      <w:r>
        <w:rPr>
          <w:sz w:val="20"/>
        </w:rPr>
        <w:t xml:space="preserve">(в ред. Федеральных законов от 23.07.2013 </w:t>
      </w:r>
      <w:hyperlink w:history="0" r:id="rId9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21.12.2013 </w:t>
      </w:r>
      <w:hyperlink w:history="0" r:id="rId93"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 от 02.07.2021 </w:t>
      </w:r>
      <w:hyperlink w:history="0" r:id="rId94"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08.08.2024 </w:t>
      </w:r>
      <w:hyperlink w:history="0" r:id="rId95" w:tooltip="Федеральный закон от 08.08.2024 N 275-ФЗ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pPr>
        <w:pStyle w:val="0"/>
        <w:spacing w:before="200" w:line-rule="auto"/>
        <w:ind w:firstLine="540"/>
        <w:jc w:val="both"/>
      </w:pPr>
      <w:r>
        <w:rPr>
          <w:sz w:val="20"/>
        </w:rP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pPr>
        <w:pStyle w:val="0"/>
        <w:spacing w:before="200" w:line-rule="auto"/>
        <w:ind w:firstLine="540"/>
        <w:jc w:val="both"/>
      </w:pPr>
      <w:r>
        <w:rPr>
          <w:sz w:val="20"/>
        </w:rPr>
        <w:t xml:space="preserve">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pPr>
        <w:pStyle w:val="0"/>
        <w:spacing w:before="200" w:line-rule="auto"/>
        <w:ind w:firstLine="540"/>
        <w:jc w:val="both"/>
      </w:pPr>
      <w:r>
        <w:rPr>
          <w:sz w:val="20"/>
        </w:rP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pPr>
        <w:pStyle w:val="0"/>
        <w:spacing w:before="200" w:line-rule="auto"/>
        <w:ind w:firstLine="540"/>
        <w:jc w:val="both"/>
      </w:pPr>
      <w:r>
        <w:rPr>
          <w:sz w:val="20"/>
        </w:rPr>
        <w:t xml:space="preserve">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pPr>
        <w:pStyle w:val="0"/>
        <w:spacing w:before="200" w:line-rule="auto"/>
        <w:ind w:firstLine="540"/>
        <w:jc w:val="both"/>
      </w:pPr>
      <w:r>
        <w:rPr>
          <w:sz w:val="20"/>
        </w:rPr>
        <w:t xml:space="preserve">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pPr>
        <w:pStyle w:val="0"/>
        <w:spacing w:before="200" w:line-rule="auto"/>
        <w:ind w:firstLine="540"/>
        <w:jc w:val="both"/>
      </w:pPr>
      <w:r>
        <w:rPr>
          <w:sz w:val="20"/>
        </w:rPr>
        <w:t xml:space="preserve">13) конкурентная цена финансовой услуги - цена, по которой финансовая услуга может быть оказана в условиях конкуренции;</w:t>
      </w:r>
    </w:p>
    <w:p>
      <w:pPr>
        <w:pStyle w:val="0"/>
        <w:spacing w:before="200" w:line-rule="auto"/>
        <w:ind w:firstLine="540"/>
        <w:jc w:val="both"/>
      </w:pPr>
      <w:r>
        <w:rPr>
          <w:sz w:val="20"/>
        </w:rPr>
        <w:t xml:space="preserve">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pPr>
        <w:pStyle w:val="0"/>
        <w:jc w:val="both"/>
      </w:pPr>
      <w:r>
        <w:rPr>
          <w:sz w:val="20"/>
        </w:rPr>
        <w:t xml:space="preserve">(п. 14 в ред. Федерального </w:t>
      </w:r>
      <w:hyperlink w:history="0" r:id="rId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15) антимонопольный орган - федеральный антимонопольный орган и его территориальные органы;</w:t>
      </w:r>
    </w:p>
    <w:p>
      <w:pPr>
        <w:pStyle w:val="0"/>
        <w:spacing w:before="200" w:line-rule="auto"/>
        <w:ind w:firstLine="540"/>
        <w:jc w:val="both"/>
      </w:pPr>
      <w:r>
        <w:rPr>
          <w:sz w:val="20"/>
        </w:rPr>
        <w:t xml:space="preserve">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pPr>
        <w:pStyle w:val="0"/>
        <w:spacing w:before="200" w:line-rule="auto"/>
        <w:ind w:firstLine="540"/>
        <w:jc w:val="both"/>
      </w:pPr>
      <w:r>
        <w:rPr>
          <w:sz w:val="20"/>
        </w:rP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pPr>
        <w:pStyle w:val="0"/>
        <w:jc w:val="both"/>
      </w:pPr>
      <w:r>
        <w:rPr>
          <w:sz w:val="20"/>
        </w:rPr>
        <w:t xml:space="preserve">(п. 17 в ред. Федерального </w:t>
      </w:r>
      <w:hyperlink w:history="0" r:id="rId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18) соглашение - договоренность в письменной форме, содержащаяся в документе или нескольких документах, а также договоренность в устной форме;</w:t>
      </w:r>
    </w:p>
    <w:p>
      <w:pPr>
        <w:pStyle w:val="0"/>
        <w:spacing w:before="200" w:line-rule="auto"/>
        <w:ind w:firstLine="540"/>
        <w:jc w:val="both"/>
      </w:pPr>
      <w:r>
        <w:rPr>
          <w:sz w:val="20"/>
        </w:rPr>
        <w:t xml:space="preserve">19) "вертикальное" соглашение - соглашение между хозяйствующими субъектами, один из которых приобретает товар, а другой предоставляет (продает) товар;</w:t>
      </w:r>
    </w:p>
    <w:p>
      <w:pPr>
        <w:pStyle w:val="0"/>
        <w:jc w:val="both"/>
      </w:pPr>
      <w:r>
        <w:rPr>
          <w:sz w:val="20"/>
        </w:rPr>
        <w:t xml:space="preserve">(в ред. Федеральных законов от 06.12.2011 </w:t>
      </w:r>
      <w:hyperlink w:history="0" r:id="rId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9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pPr>
        <w:pStyle w:val="0"/>
        <w:jc w:val="both"/>
      </w:pPr>
      <w:r>
        <w:rPr>
          <w:sz w:val="20"/>
        </w:rPr>
        <w:t xml:space="preserve">(в ред. Федеральных законов от 17.07.2009 </w:t>
      </w:r>
      <w:hyperlink w:history="0" r:id="rId10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1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21) экономическая концентрация - сделки, иные действия, осуществление которых оказывает влияние на состояние конкуренции;</w:t>
      </w:r>
    </w:p>
    <w:p>
      <w:pPr>
        <w:pStyle w:val="0"/>
        <w:spacing w:before="200" w:line-rule="auto"/>
        <w:ind w:firstLine="540"/>
        <w:jc w:val="both"/>
      </w:pPr>
      <w:r>
        <w:rPr>
          <w:sz w:val="20"/>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history="0" w:anchor="P1233"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(п. 22 введен Федеральным </w:t>
      </w:r>
      <w:hyperlink w:history="0" r:id="rId10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23) потребитель - юридическое лицо или физическое лицо, приобретающие товар;</w:t>
      </w:r>
    </w:p>
    <w:p>
      <w:pPr>
        <w:pStyle w:val="0"/>
        <w:jc w:val="both"/>
      </w:pPr>
      <w:r>
        <w:rPr>
          <w:sz w:val="20"/>
        </w:rPr>
        <w:t xml:space="preserve">(п. 23 введен Федеральным </w:t>
      </w:r>
      <w:hyperlink w:history="0" r:id="rId10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pPr>
        <w:pStyle w:val="0"/>
        <w:jc w:val="both"/>
      </w:pPr>
      <w:r>
        <w:rPr>
          <w:sz w:val="20"/>
        </w:rPr>
        <w:t xml:space="preserve">(п. 24 введен Федеральным </w:t>
      </w:r>
      <w:hyperlink w:history="0" r:id="rId104"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01.03.2020 N 33-ФЗ)</w:t>
      </w:r>
    </w:p>
    <w:p>
      <w:pPr>
        <w:pStyle w:val="0"/>
        <w:ind w:firstLine="540"/>
        <w:jc w:val="both"/>
      </w:pPr>
      <w:r>
        <w:rPr>
          <w:sz w:val="20"/>
        </w:rPr>
      </w:r>
    </w:p>
    <w:p>
      <w:pPr>
        <w:pStyle w:val="2"/>
        <w:outlineLvl w:val="1"/>
        <w:ind w:firstLine="540"/>
        <w:jc w:val="both"/>
      </w:pPr>
      <w:r>
        <w:rPr>
          <w:sz w:val="20"/>
        </w:rPr>
        <w:t xml:space="preserve">Статья 5. Доминирующее положение</w:t>
      </w:r>
    </w:p>
    <w:p>
      <w:pPr>
        <w:pStyle w:val="0"/>
        <w:ind w:firstLine="540"/>
        <w:jc w:val="both"/>
      </w:pPr>
      <w:r>
        <w:rPr>
          <w:sz w:val="20"/>
        </w:rPr>
      </w:r>
    </w:p>
    <w:p>
      <w:pPr>
        <w:pStyle w:val="0"/>
        <w:ind w:firstLine="540"/>
        <w:jc w:val="both"/>
      </w:pPr>
      <w:r>
        <w:rPr>
          <w:sz w:val="20"/>
        </w:rP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pPr>
        <w:pStyle w:val="0"/>
        <w:spacing w:before="200" w:line-rule="auto"/>
        <w:ind w:firstLine="540"/>
        <w:jc w:val="both"/>
      </w:pPr>
      <w:r>
        <w:rPr>
          <w:sz w:val="20"/>
        </w:rP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pPr>
        <w:pStyle w:val="0"/>
        <w:spacing w:before="200" w:line-rule="auto"/>
        <w:ind w:firstLine="540"/>
        <w:jc w:val="both"/>
      </w:pPr>
      <w:r>
        <w:rPr>
          <w:sz w:val="20"/>
        </w:rPr>
        <w:t xml:space="preserve">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pPr>
        <w:pStyle w:val="0"/>
        <w:spacing w:before="200" w:line-rule="auto"/>
        <w:ind w:firstLine="540"/>
        <w:jc w:val="both"/>
      </w:pPr>
      <w:r>
        <w:rPr>
          <w:sz w:val="20"/>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history="0" w:anchor="P128" w:tooltip="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
        <w:r>
          <w:rPr>
            <w:sz w:val="20"/>
            <w:color w:val="0000ff"/>
          </w:rPr>
          <w:t xml:space="preserve">частях 3</w:t>
        </w:r>
      </w:hyperlink>
      <w:r>
        <w:rPr>
          <w:sz w:val="20"/>
        </w:rPr>
        <w:t xml:space="preserve"> и </w:t>
      </w:r>
      <w:hyperlink w:history="0" w:anchor="P134" w:tooltip="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
        <w:r>
          <w:rPr>
            <w:sz w:val="20"/>
            <w:color w:val="0000ff"/>
          </w:rPr>
          <w:t xml:space="preserve">6</w:t>
        </w:r>
      </w:hyperlink>
      <w:r>
        <w:rPr>
          <w:sz w:val="20"/>
        </w:rPr>
        <w:t xml:space="preserve"> настоящей статьи случаев.</w:t>
      </w:r>
    </w:p>
    <w:p>
      <w:pPr>
        <w:pStyle w:val="0"/>
        <w:jc w:val="both"/>
      </w:pPr>
      <w:r>
        <w:rPr>
          <w:sz w:val="20"/>
        </w:rPr>
        <w:t xml:space="preserve">(в ред. Федеральных законов от 17.07.2009 </w:t>
      </w:r>
      <w:hyperlink w:history="0" r:id="rId10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05.10.2015 </w:t>
      </w:r>
      <w:hyperlink w:history="0" r:id="rId10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18" w:name="P118"/>
    <w:bookmarkEnd w:id="118"/>
    <w:p>
      <w:pPr>
        <w:pStyle w:val="0"/>
        <w:spacing w:before="200" w:line-rule="auto"/>
        <w:ind w:firstLine="540"/>
        <w:jc w:val="both"/>
      </w:pPr>
      <w:r>
        <w:rPr>
          <w:sz w:val="20"/>
        </w:rPr>
        <w:t xml:space="preserve">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pPr>
        <w:pStyle w:val="0"/>
        <w:jc w:val="both"/>
      </w:pPr>
      <w:r>
        <w:rPr>
          <w:sz w:val="20"/>
        </w:rPr>
        <w:t xml:space="preserve">(в ред. Федерального </w:t>
      </w:r>
      <w:hyperlink w:history="0" r:id="rId107"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p>
      <w:pPr>
        <w:pStyle w:val="0"/>
        <w:spacing w:before="200" w:line-rule="auto"/>
        <w:ind w:firstLine="540"/>
        <w:jc w:val="both"/>
      </w:pPr>
      <w:r>
        <w:rPr>
          <w:sz w:val="20"/>
        </w:rP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history="0" w:anchor="P218"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sz w:val="20"/>
            <w:color w:val="0000ff"/>
          </w:rPr>
          <w:t xml:space="preserve">частью 1 статьи 9</w:t>
        </w:r>
      </w:hyperlink>
      <w:r>
        <w:rPr>
          <w:sz w:val="20"/>
        </w:rP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history="0"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history="0"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к хозяйствующему субъекту, участником которого является индивидуальный предприниматель;</w:t>
      </w:r>
    </w:p>
    <w:p>
      <w:pPr>
        <w:pStyle w:val="0"/>
        <w:spacing w:before="200" w:line-rule="auto"/>
        <w:ind w:firstLine="540"/>
        <w:jc w:val="both"/>
      </w:pPr>
      <w:r>
        <w:rPr>
          <w:sz w:val="20"/>
        </w:rPr>
        <w:t xml:space="preserve">2) финансовой организации;</w:t>
      </w:r>
    </w:p>
    <w:p>
      <w:pPr>
        <w:pStyle w:val="0"/>
        <w:spacing w:before="200" w:line-rule="auto"/>
        <w:ind w:firstLine="540"/>
        <w:jc w:val="both"/>
      </w:pPr>
      <w:r>
        <w:rPr>
          <w:sz w:val="20"/>
        </w:rPr>
        <w:t xml:space="preserve">3) субъекта естественной монополии на товарном рынке, находящемся в состоянии естественной монополии;</w:t>
      </w:r>
    </w:p>
    <w:p>
      <w:pPr>
        <w:pStyle w:val="0"/>
        <w:spacing w:before="200" w:line-rule="auto"/>
        <w:ind w:firstLine="540"/>
        <w:jc w:val="both"/>
      </w:pPr>
      <w:r>
        <w:rPr>
          <w:sz w:val="20"/>
        </w:rPr>
        <w:t xml:space="preserve">4) хозяйствующего субъекта, имеющего в качестве учредителей или участников хозяйствующих субъектов - юридических лиц;</w:t>
      </w:r>
    </w:p>
    <w:p>
      <w:pPr>
        <w:pStyle w:val="0"/>
        <w:spacing w:before="200" w:line-rule="auto"/>
        <w:ind w:firstLine="540"/>
        <w:jc w:val="both"/>
      </w:pPr>
      <w:r>
        <w:rPr>
          <w:sz w:val="20"/>
        </w:rPr>
        <w:t xml:space="preserve">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pPr>
        <w:pStyle w:val="0"/>
        <w:jc w:val="both"/>
      </w:pPr>
      <w:r>
        <w:rPr>
          <w:sz w:val="20"/>
        </w:rPr>
        <w:t xml:space="preserve">(часть 2.1 введена Федеральным </w:t>
      </w:r>
      <w:hyperlink w:history="0" r:id="rId108"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w:t>
      </w:r>
    </w:p>
    <w:bookmarkStart w:id="126" w:name="P126"/>
    <w:bookmarkEnd w:id="126"/>
    <w:p>
      <w:pPr>
        <w:pStyle w:val="0"/>
        <w:spacing w:before="200" w:line-rule="auto"/>
        <w:ind w:firstLine="540"/>
        <w:jc w:val="both"/>
      </w:pPr>
      <w:r>
        <w:rPr>
          <w:sz w:val="20"/>
        </w:rP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history="0" w:anchor="P218"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sz w:val="20"/>
            <w:color w:val="0000ff"/>
          </w:rPr>
          <w:t xml:space="preserve">частью 1 статьи 9</w:t>
        </w:r>
      </w:hyperlink>
      <w:r>
        <w:rPr>
          <w:sz w:val="20"/>
        </w:rP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history="0"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history="0"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pPr>
        <w:pStyle w:val="0"/>
        <w:jc w:val="both"/>
      </w:pPr>
      <w:r>
        <w:rPr>
          <w:sz w:val="20"/>
        </w:rPr>
        <w:t xml:space="preserve">(часть 2.2 введена Федеральным </w:t>
      </w:r>
      <w:hyperlink w:history="0" r:id="rId109"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Федерального </w:t>
      </w:r>
      <w:hyperlink w:history="0" r:id="rId110"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bookmarkStart w:id="128" w:name="P128"/>
    <w:bookmarkEnd w:id="128"/>
    <w:p>
      <w:pPr>
        <w:pStyle w:val="0"/>
        <w:spacing w:before="200" w:line-rule="auto"/>
        <w:ind w:firstLine="540"/>
        <w:jc w:val="both"/>
      </w:pPr>
      <w:r>
        <w:rPr>
          <w:sz w:val="20"/>
        </w:rPr>
        <w:t xml:space="preserve">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pPr>
        <w:pStyle w:val="0"/>
        <w:spacing w:before="200" w:line-rule="auto"/>
        <w:ind w:firstLine="540"/>
        <w:jc w:val="both"/>
      </w:pPr>
      <w:r>
        <w:rPr>
          <w:sz w:val="20"/>
        </w:rP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pPr>
        <w:pStyle w:val="0"/>
        <w:spacing w:before="200" w:line-rule="auto"/>
        <w:ind w:firstLine="540"/>
        <w:jc w:val="both"/>
      </w:pPr>
      <w:r>
        <w:rPr>
          <w:sz w:val="20"/>
        </w:rPr>
        <w:t xml:space="preserve">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pPr>
        <w:pStyle w:val="0"/>
        <w:spacing w:before="200" w:line-rule="auto"/>
        <w:ind w:firstLine="540"/>
        <w:jc w:val="both"/>
      </w:pPr>
      <w:r>
        <w:rPr>
          <w:sz w:val="20"/>
        </w:rPr>
        <w:t xml:space="preserve">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pPr>
        <w:pStyle w:val="0"/>
        <w:spacing w:before="200" w:line-rule="auto"/>
        <w:ind w:firstLine="540"/>
        <w:jc w:val="both"/>
      </w:pPr>
      <w:r>
        <w:rPr>
          <w:sz w:val="20"/>
        </w:rPr>
        <w:t xml:space="preserve">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pPr>
        <w:pStyle w:val="0"/>
        <w:spacing w:before="200" w:line-rule="auto"/>
        <w:ind w:firstLine="540"/>
        <w:jc w:val="both"/>
      </w:pPr>
      <w:r>
        <w:rPr>
          <w:sz w:val="20"/>
        </w:rPr>
        <w:t xml:space="preserve">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bookmarkStart w:id="134" w:name="P134"/>
    <w:bookmarkEnd w:id="134"/>
    <w:p>
      <w:pPr>
        <w:pStyle w:val="0"/>
        <w:spacing w:before="200" w:line-rule="auto"/>
        <w:ind w:firstLine="540"/>
        <w:jc w:val="both"/>
      </w:pPr>
      <w:r>
        <w:rPr>
          <w:sz w:val="20"/>
        </w:rPr>
        <w:t xml:space="preserve">6. Федеральными </w:t>
      </w:r>
      <w:r>
        <w:rPr>
          <w:sz w:val="20"/>
        </w:rPr>
        <w:t xml:space="preserve">законами</w:t>
      </w:r>
      <w:r>
        <w:rPr>
          <w:sz w:val="20"/>
        </w:rPr>
        <w:t xml:space="preserve">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pPr>
        <w:pStyle w:val="0"/>
        <w:spacing w:before="200" w:line-rule="auto"/>
        <w:ind w:firstLine="540"/>
        <w:jc w:val="both"/>
      </w:pPr>
      <w:r>
        <w:rPr>
          <w:sz w:val="20"/>
        </w:rPr>
        <w:t xml:space="preserve">6.1 - 6.2. Утратили силу. - Федеральный </w:t>
      </w:r>
      <w:hyperlink w:history="0" r:id="rId11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7. </w:t>
      </w:r>
      <w:hyperlink w:history="0" r:id="rId112" w:tooltip="Постановление Правительства РФ от 09.06.2007 N 359 (ред. от 26.08.2013) &quot;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за исключением кредитной организации)&quot; {КонсультантПлюс}">
        <w:r>
          <w:rPr>
            <w:sz w:val="20"/>
            <w:color w:val="0000ff"/>
          </w:rPr>
          <w:t xml:space="preserve">Условия</w:t>
        </w:r>
      </w:hyperlink>
      <w:r>
        <w:rPr>
          <w:sz w:val="20"/>
        </w:rP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w:history="0" r:id="rId113" w:tooltip="Постановление Правительства РФ от 26.06.2007 N 409 &quot;Об утверждении условий признания доминирующим положения кредитной организации и правил установления доминирующего положения кредитной организации&quot; {КонсультантПлюс}">
        <w:r>
          <w:rPr>
            <w:sz w:val="20"/>
            <w:color w:val="0000ff"/>
          </w:rPr>
          <w:t xml:space="preserve">Условия</w:t>
        </w:r>
      </w:hyperlink>
      <w:r>
        <w:rPr>
          <w:sz w:val="20"/>
        </w:rP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w:history="0" r:id="rId114" w:tooltip="Приказ ФАС России от 28.06.2012 N 433 &quot;Об утверждении Порядка проведения анализа состояния конкуренции в целях установления доминирующего положения кредитной организации&quot; (Зарегистрировано в Минюсте России 16.07.2012 N 24927) {КонсультантПлюс}">
        <w:r>
          <w:rPr>
            <w:sz w:val="20"/>
            <w:color w:val="0000ff"/>
          </w:rPr>
          <w:t xml:space="preserve">Порядок</w:t>
        </w:r>
      </w:hyperlink>
      <w:r>
        <w:rPr>
          <w:sz w:val="20"/>
        </w:rP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pPr>
        <w:pStyle w:val="0"/>
        <w:jc w:val="both"/>
      </w:pPr>
      <w:r>
        <w:rPr>
          <w:sz w:val="20"/>
        </w:rPr>
        <w:t xml:space="preserve">(часть 7 в ред. Федерального </w:t>
      </w:r>
      <w:hyperlink w:history="0" r:id="rId11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8. При проведении предусмотренного </w:t>
      </w:r>
      <w:hyperlink w:history="0" w:anchor="P1036" w:tooltip="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
        <w:r>
          <w:rPr>
            <w:sz w:val="20"/>
            <w:color w:val="0000ff"/>
          </w:rPr>
          <w:t xml:space="preserve">пунктом 3 части 2 статьи 23</w:t>
        </w:r>
      </w:hyperlink>
      <w:r>
        <w:rPr>
          <w:sz w:val="20"/>
        </w:rPr>
        <w:t xml:space="preserve"> настоящего Федерального закона </w:t>
      </w:r>
      <w:r>
        <w:rPr>
          <w:sz w:val="20"/>
        </w:rPr>
        <w:t xml:space="preserve">анализа</w:t>
      </w:r>
      <w:r>
        <w:rPr>
          <w:sz w:val="20"/>
        </w:rP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pPr>
        <w:pStyle w:val="0"/>
        <w:jc w:val="both"/>
      </w:pPr>
      <w:r>
        <w:rPr>
          <w:sz w:val="20"/>
        </w:rPr>
        <w:t xml:space="preserve">(часть восьмая введена Федеральным </w:t>
      </w:r>
      <w:hyperlink w:history="0" r:id="rId11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pPr>
        <w:pStyle w:val="0"/>
        <w:jc w:val="both"/>
      </w:pPr>
      <w:r>
        <w:rPr>
          <w:sz w:val="20"/>
        </w:rPr>
        <w:t xml:space="preserve">(часть 8.1 введена Федеральным </w:t>
      </w:r>
      <w:hyperlink w:history="0" r:id="rId11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pPr>
        <w:pStyle w:val="0"/>
        <w:jc w:val="both"/>
      </w:pPr>
      <w:r>
        <w:rPr>
          <w:sz w:val="20"/>
        </w:rPr>
        <w:t xml:space="preserve">(часть 9 введена Федеральным </w:t>
      </w:r>
      <w:hyperlink w:history="0" r:id="rId1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6. Монопольно высокая цена товара</w:t>
      </w:r>
    </w:p>
    <w:p>
      <w:pPr>
        <w:pStyle w:val="0"/>
        <w:ind w:firstLine="540"/>
        <w:jc w:val="both"/>
      </w:pPr>
      <w:r>
        <w:rPr>
          <w:sz w:val="20"/>
        </w:rPr>
      </w:r>
    </w:p>
    <w:p>
      <w:pPr>
        <w:pStyle w:val="0"/>
        <w:ind w:firstLine="540"/>
        <w:jc w:val="both"/>
      </w:pPr>
      <w:r>
        <w:rPr>
          <w:sz w:val="20"/>
        </w:rPr>
        <w:t xml:space="preserve">(в ред. Федерального </w:t>
      </w:r>
      <w:hyperlink w:history="0" r:id="rId11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 ст. 6 вносятся изменения (</w:t>
            </w:r>
            <w:hyperlink w:history="0" r:id="rId120"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121"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1" w:name="P151"/>
    <w:bookmarkEnd w:id="151"/>
    <w:p>
      <w:pPr>
        <w:pStyle w:val="0"/>
        <w:spacing w:before="260" w:line-rule="auto"/>
        <w:ind w:firstLine="540"/>
        <w:jc w:val="both"/>
      </w:pPr>
      <w:r>
        <w:rPr>
          <w:sz w:val="20"/>
        </w:rP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pPr>
        <w:pStyle w:val="0"/>
        <w:spacing w:before="200" w:line-rule="auto"/>
        <w:ind w:firstLine="540"/>
        <w:jc w:val="both"/>
      </w:pPr>
      <w:r>
        <w:rPr>
          <w:sz w:val="20"/>
        </w:rPr>
        <w:t xml:space="preserve">1) путем повышения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00" w:line-rule="auto"/>
        <w:ind w:firstLine="540"/>
        <w:jc w:val="both"/>
      </w:pPr>
      <w:r>
        <w:rPr>
          <w:sz w:val="20"/>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00" w:line-rule="auto"/>
        <w:ind w:firstLine="540"/>
        <w:jc w:val="both"/>
      </w:pPr>
      <w:r>
        <w:rPr>
          <w:sz w:val="20"/>
        </w:rPr>
        <w:t xml:space="preserve">2) путем поддержания или неснижения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существенно снизились;</w:t>
      </w:r>
    </w:p>
    <w:p>
      <w:pPr>
        <w:pStyle w:val="0"/>
        <w:spacing w:before="200" w:line-rule="auto"/>
        <w:ind w:firstLine="540"/>
        <w:jc w:val="both"/>
      </w:pPr>
      <w:r>
        <w:rPr>
          <w:sz w:val="20"/>
        </w:rPr>
        <w:t xml:space="preserve">б) состав продавцов или покупателей товара обусловливает возможность изменения цены товара в сторону уменьшения;</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pPr>
        <w:pStyle w:val="0"/>
        <w:spacing w:before="200" w:line-rule="auto"/>
        <w:ind w:firstLine="540"/>
        <w:jc w:val="both"/>
      </w:pPr>
      <w:r>
        <w:rPr>
          <w:sz w:val="20"/>
        </w:rPr>
        <w:t xml:space="preserve">2. При соблюдении условий, предусмотренных </w:t>
      </w:r>
      <w:hyperlink w:history="0"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pPr>
        <w:pStyle w:val="0"/>
        <w:spacing w:before="200" w:line-rule="auto"/>
        <w:ind w:firstLine="540"/>
        <w:jc w:val="both"/>
      </w:pPr>
      <w:r>
        <w:rPr>
          <w:sz w:val="20"/>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w:history="0" r:id="rId122"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bookmarkStart w:id="163" w:name="P163"/>
    <w:bookmarkEnd w:id="163"/>
    <w:p>
      <w:pPr>
        <w:pStyle w:val="0"/>
        <w:spacing w:before="200" w:line-rule="auto"/>
        <w:ind w:firstLine="540"/>
        <w:jc w:val="both"/>
      </w:pPr>
      <w:r>
        <w:rPr>
          <w:sz w:val="20"/>
        </w:rPr>
        <w:t xml:space="preserve">5. Цена товара не признается монопольно высокой в случае, если она установлена на бирже при одновременном соблюдении следующих условий: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5 ст. 6 вносятся изменения (</w:t>
            </w:r>
            <w:hyperlink w:history="0" r:id="rId123"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124"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r>
        <w:rPr>
          <w:sz w:val="20"/>
        </w:rPr>
        <w:t xml:space="preserve">величины</w:t>
      </w:r>
      <w:r>
        <w:rPr>
          <w:sz w:val="20"/>
        </w:rPr>
        <w:t xml:space="preserve">,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5 ст. 6 вносятся изменения (</w:t>
            </w:r>
            <w:hyperlink w:history="0" r:id="rId125"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126"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r>
        <w:rPr>
          <w:sz w:val="20"/>
        </w:rPr>
        <w:t xml:space="preserve">требованиям</w:t>
      </w:r>
      <w:r>
        <w:rPr>
          <w:sz w:val="20"/>
        </w:rPr>
        <w:t xml:space="preserve">,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pPr>
        <w:pStyle w:val="0"/>
        <w:spacing w:before="200" w:line-rule="auto"/>
        <w:ind w:firstLine="540"/>
        <w:jc w:val="both"/>
      </w:pPr>
      <w:r>
        <w:rPr>
          <w:sz w:val="20"/>
        </w:rP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w:history="0" r:id="rId127" w:tooltip="Приказ ФАС России от 26.06.2012 N 409 (ред. от 05.09.2013) &quot;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в торгах (в том числе путем подачи заявок на участие в торгах брокеру, брокерам)&quot; (Зарегистрировано в Минюсте России 23.07.2012 N 24972) {КонсультантПлюс}">
        <w:r>
          <w:rPr>
            <w:sz w:val="20"/>
            <w:color w:val="0000ff"/>
          </w:rPr>
          <w:t xml:space="preserve">порядке</w:t>
        </w:r>
      </w:hyperlink>
      <w:r>
        <w:rPr>
          <w:sz w:val="20"/>
        </w:rPr>
        <w:t xml:space="preserve">, установленном федеральным антимонопольным органом;</w:t>
      </w:r>
    </w:p>
    <w:p>
      <w:pPr>
        <w:pStyle w:val="0"/>
        <w:spacing w:before="200" w:line-rule="auto"/>
        <w:ind w:firstLine="540"/>
        <w:jc w:val="both"/>
      </w:pPr>
      <w:r>
        <w:rPr>
          <w:sz w:val="20"/>
        </w:rP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w:history="0" r:id="rId128"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манипулированию рынком</w:t>
        </w:r>
      </w:hyperlink>
      <w:r>
        <w:rPr>
          <w:sz w:val="20"/>
        </w:rPr>
        <w:t xml:space="preserve">;</w:t>
      </w:r>
    </w:p>
    <w:p>
      <w:pPr>
        <w:pStyle w:val="0"/>
        <w:spacing w:before="200" w:line-rule="auto"/>
        <w:ind w:firstLine="540"/>
        <w:jc w:val="both"/>
      </w:pPr>
      <w:r>
        <w:rPr>
          <w:sz w:val="20"/>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w:history="0" r:id="rId129" w:tooltip="Постановление Правительства РФ от 11.10.2012 N 1035 (ред. от 29.11.2019) &quot;Об утверждении критериев регулярности и равномерности реализации товара на бирже для отдельных товарных рынков&quot; {КонсультантПлюс}">
        <w:r>
          <w:rPr>
            <w:sz w:val="20"/>
            <w:color w:val="0000ff"/>
          </w:rPr>
          <w:t xml:space="preserve">критерии</w:t>
        </w:r>
      </w:hyperlink>
      <w:r>
        <w:rPr>
          <w:sz w:val="20"/>
        </w:rPr>
        <w:t xml:space="preserve"> регулярности и равномерности реализации товара на бирже для отдельных товарных рынков;</w:t>
      </w:r>
    </w:p>
    <w:p>
      <w:pPr>
        <w:pStyle w:val="0"/>
        <w:spacing w:before="200" w:line-rule="auto"/>
        <w:ind w:firstLine="540"/>
        <w:jc w:val="both"/>
      </w:pPr>
      <w:r>
        <w:rPr>
          <w:sz w:val="20"/>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w:history="0" r:id="rId130" w:tooltip="Постановление Правительства РФ от 31.05.2023 N 892 (ред. от 16.04.2024) &quot;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7) минимальный размер биржевого лота не препятствует доступу на соответствующий товарный рынок;</w:t>
      </w:r>
    </w:p>
    <w:p>
      <w:pPr>
        <w:pStyle w:val="0"/>
        <w:spacing w:before="200" w:line-rule="auto"/>
        <w:ind w:firstLine="540"/>
        <w:jc w:val="both"/>
      </w:pPr>
      <w:r>
        <w:rPr>
          <w:sz w:val="20"/>
        </w:rP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w:history="0" r:id="rId131" w:tooltip="Федеральный закон от 21.11.2011 N 325-ФЗ (ред. от 08.08.2024) &quot;Об организованных торгах&quot; {КонсультантПлюс}">
        <w:r>
          <w:rPr>
            <w:sz w:val="20"/>
            <w:color w:val="0000ff"/>
          </w:rPr>
          <w:t xml:space="preserve">законодательства</w:t>
        </w:r>
      </w:hyperlink>
      <w:r>
        <w:rPr>
          <w:sz w:val="20"/>
        </w:rP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pPr>
        <w:pStyle w:val="0"/>
        <w:jc w:val="both"/>
      </w:pPr>
      <w:r>
        <w:rPr>
          <w:sz w:val="20"/>
        </w:rPr>
        <w:t xml:space="preserve">(часть 5 введена Федеральным </w:t>
      </w:r>
      <w:hyperlink w:history="0" r:id="rId13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177" w:name="P177"/>
    <w:bookmarkEnd w:id="177"/>
    <w:p>
      <w:pPr>
        <w:pStyle w:val="0"/>
        <w:spacing w:before="200" w:line-rule="auto"/>
        <w:ind w:firstLine="540"/>
        <w:jc w:val="both"/>
      </w:pPr>
      <w:r>
        <w:rPr>
          <w:sz w:val="20"/>
        </w:rPr>
        <w:t xml:space="preserve">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pPr>
        <w:pStyle w:val="0"/>
        <w:jc w:val="both"/>
      </w:pPr>
      <w:r>
        <w:rPr>
          <w:sz w:val="20"/>
        </w:rPr>
        <w:t xml:space="preserve">(часть 6 введена Федеральным </w:t>
      </w:r>
      <w:hyperlink w:history="0" r:id="rId1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history="0" w:anchor="P163" w:tooltip="5. Цена товара не признается монопольно высокой в случае, если она установлена на бирже при одновременном соблюдении следующих условий:">
        <w:r>
          <w:rPr>
            <w:sz w:val="20"/>
            <w:color w:val="0000ff"/>
          </w:rPr>
          <w:t xml:space="preserve">частями 5</w:t>
        </w:r>
      </w:hyperlink>
      <w:r>
        <w:rPr>
          <w:sz w:val="20"/>
        </w:rPr>
        <w:t xml:space="preserve"> и </w:t>
      </w:r>
      <w:hyperlink w:history="0" w:anchor="P177" w:tooltip="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r>
          <w:rPr>
            <w:sz w:val="20"/>
            <w:color w:val="0000ff"/>
          </w:rPr>
          <w:t xml:space="preserve">6</w:t>
        </w:r>
      </w:hyperlink>
      <w:r>
        <w:rPr>
          <w:sz w:val="20"/>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pPr>
        <w:pStyle w:val="0"/>
        <w:jc w:val="both"/>
      </w:pPr>
      <w:r>
        <w:rPr>
          <w:sz w:val="20"/>
        </w:rPr>
        <w:t xml:space="preserve">(часть 7 введена Федеральным </w:t>
      </w:r>
      <w:hyperlink w:history="0" r:id="rId13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8. При определении монопольно высокой цены товара в соответствии с </w:t>
      </w:r>
      <w:hyperlink w:history="0" w:anchor="P151" w:tooltip="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
        <w:r>
          <w:rPr>
            <w:sz w:val="20"/>
            <w:color w:val="0000ff"/>
          </w:rPr>
          <w:t xml:space="preserve">частью 1</w:t>
        </w:r>
      </w:hyperlink>
      <w:r>
        <w:rPr>
          <w:sz w:val="20"/>
        </w:rPr>
        <w:t xml:space="preserve"> настоящей статьи учитываются биржевые и внебиржевые индикаторы цен, установленные на мировых рынках аналогичного товара.</w:t>
      </w:r>
    </w:p>
    <w:p>
      <w:pPr>
        <w:pStyle w:val="0"/>
        <w:jc w:val="both"/>
      </w:pPr>
      <w:r>
        <w:rPr>
          <w:sz w:val="20"/>
        </w:rPr>
        <w:t xml:space="preserve">(часть 8 введена Федеральным </w:t>
      </w:r>
      <w:hyperlink w:history="0" r:id="rId13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7. Монопольно низкая цена товара</w:t>
      </w:r>
    </w:p>
    <w:p>
      <w:pPr>
        <w:pStyle w:val="0"/>
        <w:ind w:firstLine="540"/>
        <w:jc w:val="both"/>
      </w:pPr>
      <w:r>
        <w:rPr>
          <w:sz w:val="20"/>
        </w:rPr>
      </w:r>
    </w:p>
    <w:p>
      <w:pPr>
        <w:pStyle w:val="0"/>
        <w:ind w:firstLine="540"/>
        <w:jc w:val="both"/>
      </w:pPr>
      <w:r>
        <w:rPr>
          <w:sz w:val="20"/>
        </w:rPr>
        <w:t xml:space="preserve">(в ред. Федерального </w:t>
      </w:r>
      <w:hyperlink w:history="0" r:id="rId13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 ст. 7 вносятся изменения (</w:t>
            </w:r>
            <w:hyperlink w:history="0" r:id="rId137"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138"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pPr>
        <w:pStyle w:val="0"/>
        <w:spacing w:before="200" w:line-rule="auto"/>
        <w:ind w:firstLine="540"/>
        <w:jc w:val="both"/>
      </w:pPr>
      <w:r>
        <w:rPr>
          <w:sz w:val="20"/>
        </w:rPr>
        <w:t xml:space="preserve">1) путем снижения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00" w:line-rule="auto"/>
        <w:ind w:firstLine="540"/>
        <w:jc w:val="both"/>
      </w:pPr>
      <w:r>
        <w:rPr>
          <w:sz w:val="20"/>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00" w:line-rule="auto"/>
        <w:ind w:firstLine="540"/>
        <w:jc w:val="both"/>
      </w:pPr>
      <w:r>
        <w:rPr>
          <w:sz w:val="20"/>
        </w:rPr>
        <w:t xml:space="preserve">2) путем поддержания или неповышения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существенно возросли;</w:t>
      </w:r>
    </w:p>
    <w:p>
      <w:pPr>
        <w:pStyle w:val="0"/>
        <w:spacing w:before="200" w:line-rule="auto"/>
        <w:ind w:firstLine="540"/>
        <w:jc w:val="both"/>
      </w:pPr>
      <w:r>
        <w:rPr>
          <w:sz w:val="20"/>
        </w:rPr>
        <w:t xml:space="preserve">б) состав продавцов или покупателей товара обусловливает возможность изменения цены товара в сторону увеличения;</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pPr>
        <w:pStyle w:val="0"/>
        <w:spacing w:before="200" w:line-rule="auto"/>
        <w:ind w:firstLine="540"/>
        <w:jc w:val="both"/>
      </w:pPr>
      <w:r>
        <w:rPr>
          <w:sz w:val="20"/>
        </w:rPr>
        <w:t xml:space="preserve">2. Не признается монопольно низкой цена товара в случае, если:</w:t>
      </w:r>
    </w:p>
    <w:p>
      <w:pPr>
        <w:pStyle w:val="0"/>
        <w:spacing w:before="200" w:line-rule="auto"/>
        <w:ind w:firstLine="540"/>
        <w:jc w:val="both"/>
      </w:pPr>
      <w:r>
        <w:rPr>
          <w:sz w:val="20"/>
        </w:rPr>
        <w:t xml:space="preserve">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pPr>
        <w:pStyle w:val="0"/>
        <w:spacing w:before="200" w:line-rule="auto"/>
        <w:ind w:firstLine="540"/>
        <w:jc w:val="both"/>
      </w:pPr>
      <w:r>
        <w:rPr>
          <w:sz w:val="20"/>
        </w:rPr>
        <w:t xml:space="preserve">2) она не ниже цены, которая сформировалась в условиях конкуренции на сопоставимом товарном рынке;</w:t>
      </w:r>
    </w:p>
    <w:p>
      <w:pPr>
        <w:pStyle w:val="0"/>
        <w:spacing w:before="200" w:line-rule="auto"/>
        <w:ind w:firstLine="540"/>
        <w:jc w:val="both"/>
      </w:pPr>
      <w:r>
        <w:rPr>
          <w:sz w:val="20"/>
        </w:rPr>
        <w:t xml:space="preserve">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pPr>
        <w:pStyle w:val="0"/>
        <w:ind w:firstLine="540"/>
        <w:jc w:val="both"/>
      </w:pPr>
      <w:r>
        <w:rPr>
          <w:sz w:val="20"/>
        </w:rPr>
      </w:r>
    </w:p>
    <w:p>
      <w:pPr>
        <w:pStyle w:val="2"/>
        <w:outlineLvl w:val="1"/>
        <w:ind w:firstLine="540"/>
        <w:jc w:val="both"/>
      </w:pPr>
      <w:r>
        <w:rPr>
          <w:sz w:val="20"/>
        </w:rPr>
        <w:t xml:space="preserve">Статья 8. Согласованные действия хозяйствующих субъектов</w:t>
      </w:r>
    </w:p>
    <w:p>
      <w:pPr>
        <w:pStyle w:val="0"/>
        <w:ind w:firstLine="540"/>
        <w:jc w:val="both"/>
      </w:pPr>
      <w:r>
        <w:rPr>
          <w:sz w:val="20"/>
        </w:rPr>
      </w:r>
    </w:p>
    <w:p>
      <w:pPr>
        <w:pStyle w:val="0"/>
        <w:ind w:firstLine="540"/>
        <w:jc w:val="both"/>
      </w:pPr>
      <w:r>
        <w:rPr>
          <w:sz w:val="20"/>
        </w:rPr>
        <w:t xml:space="preserve">(в ред. Федерального </w:t>
      </w:r>
      <w:hyperlink w:history="0" r:id="rId13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208" w:name="P208"/>
    <w:bookmarkEnd w:id="208"/>
    <w:p>
      <w:pPr>
        <w:pStyle w:val="0"/>
        <w:ind w:firstLine="540"/>
        <w:jc w:val="both"/>
      </w:pPr>
      <w:r>
        <w:rPr>
          <w:sz w:val="20"/>
        </w:rPr>
        <w:t xml:space="preserve">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pPr>
        <w:pStyle w:val="0"/>
        <w:spacing w:before="200" w:line-rule="auto"/>
        <w:ind w:firstLine="540"/>
        <w:jc w:val="both"/>
      </w:pPr>
      <w:r>
        <w:rPr>
          <w:sz w:val="20"/>
        </w:rPr>
        <w:t xml:space="preserve">1) результат таких действий соответствует интересам каждого из указанных хозяйствующих субъектов;</w:t>
      </w:r>
    </w:p>
    <w:p>
      <w:pPr>
        <w:pStyle w:val="0"/>
        <w:spacing w:before="200" w:line-rule="auto"/>
        <w:ind w:firstLine="540"/>
        <w:jc w:val="both"/>
      </w:pPr>
      <w:r>
        <w:rPr>
          <w:sz w:val="20"/>
        </w:rPr>
        <w:t xml:space="preserve">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pPr>
        <w:pStyle w:val="0"/>
        <w:spacing w:before="200" w:line-rule="auto"/>
        <w:ind w:firstLine="540"/>
        <w:jc w:val="both"/>
      </w:pPr>
      <w:r>
        <w:rPr>
          <w:sz w:val="20"/>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pPr>
        <w:pStyle w:val="0"/>
        <w:spacing w:before="200" w:line-rule="auto"/>
        <w:ind w:firstLine="540"/>
        <w:jc w:val="both"/>
      </w:pPr>
      <w:r>
        <w:rPr>
          <w:sz w:val="20"/>
        </w:rPr>
        <w:t xml:space="preserve">2. Совершение лицами, указанными в </w:t>
      </w:r>
      <w:hyperlink w:history="0" w:anchor="P208" w:tooltip="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r>
          <w:rPr>
            <w:sz w:val="20"/>
            <w:color w:val="0000ff"/>
          </w:rPr>
          <w:t xml:space="preserve">части 1</w:t>
        </w:r>
      </w:hyperlink>
      <w:r>
        <w:rPr>
          <w:sz w:val="20"/>
        </w:rPr>
        <w:t xml:space="preserve"> настоящей статьи, действий по соглашению не относится к согласованным действиям, а является соглашением.</w:t>
      </w:r>
    </w:p>
    <w:p>
      <w:pPr>
        <w:pStyle w:val="0"/>
        <w:ind w:firstLine="540"/>
        <w:jc w:val="both"/>
      </w:pPr>
      <w:r>
        <w:rPr>
          <w:sz w:val="20"/>
        </w:rPr>
      </w:r>
    </w:p>
    <w:p>
      <w:pPr>
        <w:pStyle w:val="2"/>
        <w:outlineLvl w:val="1"/>
        <w:ind w:firstLine="540"/>
        <w:jc w:val="both"/>
      </w:pPr>
      <w:r>
        <w:rPr>
          <w:sz w:val="20"/>
        </w:rPr>
        <w:t xml:space="preserve">Статья 9. Группа лиц</w:t>
      </w:r>
    </w:p>
    <w:p>
      <w:pPr>
        <w:pStyle w:val="0"/>
        <w:ind w:firstLine="540"/>
        <w:jc w:val="both"/>
      </w:pPr>
      <w:r>
        <w:rPr>
          <w:sz w:val="20"/>
        </w:rPr>
      </w:r>
    </w:p>
    <w:p>
      <w:pPr>
        <w:pStyle w:val="0"/>
        <w:ind w:firstLine="540"/>
        <w:jc w:val="both"/>
      </w:pPr>
      <w:r>
        <w:rPr>
          <w:sz w:val="20"/>
        </w:rPr>
        <w:t xml:space="preserve">(в ред. Федерального </w:t>
      </w:r>
      <w:hyperlink w:history="0" r:id="rId14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218" w:name="P218"/>
    <w:bookmarkEnd w:id="218"/>
    <w:p>
      <w:pPr>
        <w:pStyle w:val="0"/>
        <w:ind w:firstLine="540"/>
        <w:jc w:val="both"/>
      </w:pPr>
      <w:r>
        <w:rPr>
          <w:sz w:val="20"/>
        </w:rPr>
        <w:t xml:space="preserve">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bookmarkStart w:id="219" w:name="P219"/>
    <w:bookmarkEnd w:id="219"/>
    <w:p>
      <w:pPr>
        <w:pStyle w:val="0"/>
        <w:spacing w:before="200" w:line-rule="auto"/>
        <w:ind w:firstLine="540"/>
        <w:jc w:val="both"/>
      </w:pPr>
      <w:r>
        <w:rPr>
          <w:sz w:val="20"/>
        </w:rP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2) юридическое лицо и осуществляющие функции единоличного исполнительного органа этого юридического лица физическое лицо или юридическое лицо;</w:t>
      </w:r>
    </w:p>
    <w:p>
      <w:pPr>
        <w:pStyle w:val="0"/>
        <w:jc w:val="both"/>
      </w:pPr>
      <w:r>
        <w:rPr>
          <w:sz w:val="20"/>
        </w:rPr>
        <w:t xml:space="preserve">(п. 2 в ред. Федерального </w:t>
      </w:r>
      <w:hyperlink w:history="0" r:id="rId14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22" w:name="P222"/>
    <w:bookmarkEnd w:id="222"/>
    <w:p>
      <w:pPr>
        <w:pStyle w:val="0"/>
        <w:spacing w:before="200" w:line-rule="auto"/>
        <w:ind w:firstLine="540"/>
        <w:jc w:val="both"/>
      </w:pPr>
      <w:r>
        <w:rPr>
          <w:sz w:val="20"/>
        </w:rP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pPr>
        <w:pStyle w:val="0"/>
        <w:spacing w:before="200" w:line-rule="auto"/>
        <w:ind w:firstLine="540"/>
        <w:jc w:val="both"/>
      </w:pPr>
      <w:r>
        <w:rPr>
          <w:sz w:val="20"/>
        </w:rPr>
        <w:t xml:space="preserve">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pStyle w:val="0"/>
        <w:jc w:val="both"/>
      </w:pPr>
      <w:r>
        <w:rPr>
          <w:sz w:val="20"/>
        </w:rPr>
        <w:t xml:space="preserve">(п. 4 в ред. Федерального </w:t>
      </w:r>
      <w:hyperlink w:history="0" r:id="rId14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25" w:name="P225"/>
    <w:bookmarkEnd w:id="225"/>
    <w:p>
      <w:pPr>
        <w:pStyle w:val="0"/>
        <w:spacing w:before="200" w:line-rule="auto"/>
        <w:ind w:firstLine="540"/>
        <w:jc w:val="both"/>
      </w:pPr>
      <w:r>
        <w:rPr>
          <w:sz w:val="20"/>
        </w:rPr>
        <w:t xml:space="preserve">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bookmarkStart w:id="226" w:name="P226"/>
    <w:bookmarkEnd w:id="226"/>
    <w:p>
      <w:pPr>
        <w:pStyle w:val="0"/>
        <w:spacing w:before="200" w:line-rule="auto"/>
        <w:ind w:firstLine="540"/>
        <w:jc w:val="both"/>
      </w:pPr>
      <w:r>
        <w:rPr>
          <w:sz w:val="20"/>
        </w:rPr>
        <w:t xml:space="preserve">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bookmarkStart w:id="227" w:name="P227"/>
    <w:bookmarkEnd w:id="227"/>
    <w:p>
      <w:pPr>
        <w:pStyle w:val="0"/>
        <w:spacing w:before="200" w:line-rule="auto"/>
        <w:ind w:firstLine="540"/>
        <w:jc w:val="both"/>
      </w:pPr>
      <w:r>
        <w:rPr>
          <w:sz w:val="20"/>
        </w:rPr>
        <w:t xml:space="preserve">7) физическое лицо, его супруг, родители (в том числе усыновители), дети (в том числе усыновленные), полнородные и неполнородные братья и сестры;</w:t>
      </w:r>
    </w:p>
    <w:bookmarkStart w:id="228" w:name="P228"/>
    <w:bookmarkEnd w:id="228"/>
    <w:p>
      <w:pPr>
        <w:pStyle w:val="0"/>
        <w:spacing w:before="200" w:line-rule="auto"/>
        <w:ind w:firstLine="540"/>
        <w:jc w:val="both"/>
      </w:pPr>
      <w:r>
        <w:rPr>
          <w:sz w:val="20"/>
        </w:rPr>
        <w:t xml:space="preserve">8) лица, каждое из которых по какому-либо из указанных в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7</w:t>
        </w:r>
      </w:hyperlink>
      <w:r>
        <w:rPr>
          <w:sz w:val="20"/>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2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7</w:t>
        </w:r>
      </w:hyperlink>
      <w:r>
        <w:rPr>
          <w:sz w:val="20"/>
        </w:rPr>
        <w:t xml:space="preserve"> настоящей части признаку;</w:t>
      </w:r>
    </w:p>
    <w:bookmarkStart w:id="229" w:name="P229"/>
    <w:bookmarkEnd w:id="229"/>
    <w:p>
      <w:pPr>
        <w:pStyle w:val="0"/>
        <w:spacing w:before="200" w:line-rule="auto"/>
        <w:ind w:firstLine="540"/>
        <w:jc w:val="both"/>
      </w:pPr>
      <w:r>
        <w:rPr>
          <w:sz w:val="20"/>
        </w:rP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28" w:tooltip="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
        <w:r>
          <w:rPr>
            <w:sz w:val="20"/>
            <w:color w:val="0000ff"/>
          </w:rPr>
          <w:t xml:space="preserve">8</w:t>
        </w:r>
      </w:hyperlink>
      <w:r>
        <w:rPr>
          <w:sz w:val="20"/>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w:history="0" r:id="rId143"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 не установлено иное.</w:t>
      </w:r>
    </w:p>
    <w:p>
      <w:pPr>
        <w:pStyle w:val="0"/>
        <w:ind w:firstLine="540"/>
        <w:jc w:val="both"/>
      </w:pPr>
      <w:r>
        <w:rPr>
          <w:sz w:val="20"/>
        </w:rPr>
      </w:r>
    </w:p>
    <w:p>
      <w:pPr>
        <w:pStyle w:val="2"/>
        <w:outlineLvl w:val="1"/>
        <w:ind w:firstLine="540"/>
        <w:jc w:val="both"/>
      </w:pPr>
      <w:r>
        <w:rPr>
          <w:sz w:val="20"/>
        </w:rPr>
        <w:t xml:space="preserve">Статья 9.1. Система внутреннего обеспечения соответствия требованиям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44"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01.03.2020 N 33-ФЗ)</w:t>
      </w:r>
    </w:p>
    <w:p>
      <w:pPr>
        <w:pStyle w:val="0"/>
        <w:jc w:val="both"/>
      </w:pPr>
      <w:r>
        <w:rPr>
          <w:sz w:val="20"/>
        </w:rPr>
      </w:r>
    </w:p>
    <w:p>
      <w:pPr>
        <w:pStyle w:val="0"/>
        <w:ind w:firstLine="540"/>
        <w:jc w:val="both"/>
      </w:pPr>
      <w:r>
        <w:rPr>
          <w:sz w:val="20"/>
        </w:rPr>
        <w:t xml:space="preserve">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bookmarkStart w:id="237" w:name="P237"/>
    <w:bookmarkEnd w:id="237"/>
    <w:p>
      <w:pPr>
        <w:pStyle w:val="0"/>
        <w:spacing w:before="200" w:line-rule="auto"/>
        <w:ind w:firstLine="540"/>
        <w:jc w:val="both"/>
      </w:pPr>
      <w:r>
        <w:rPr>
          <w:sz w:val="20"/>
        </w:rPr>
        <w:t xml:space="preserve">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pPr>
        <w:pStyle w:val="0"/>
        <w:spacing w:before="200" w:line-rule="auto"/>
        <w:ind w:firstLine="540"/>
        <w:jc w:val="both"/>
      </w:pPr>
      <w:r>
        <w:rPr>
          <w:sz w:val="20"/>
        </w:rPr>
        <w:t xml:space="preserve">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pPr>
        <w:pStyle w:val="0"/>
        <w:spacing w:before="200" w:line-rule="auto"/>
        <w:ind w:firstLine="540"/>
        <w:jc w:val="both"/>
      </w:pPr>
      <w:r>
        <w:rPr>
          <w:sz w:val="20"/>
        </w:rPr>
        <w:t xml:space="preserve">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pPr>
        <w:pStyle w:val="0"/>
        <w:spacing w:before="200" w:line-rule="auto"/>
        <w:ind w:firstLine="540"/>
        <w:jc w:val="both"/>
      </w:pPr>
      <w:r>
        <w:rPr>
          <w:sz w:val="20"/>
        </w:rPr>
        <w:t xml:space="preserve">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4) порядок ознакомления работников хозяйствующего субъекта с внутренним актом (внутренними актами);</w:t>
      </w:r>
    </w:p>
    <w:p>
      <w:pPr>
        <w:pStyle w:val="0"/>
        <w:spacing w:before="200" w:line-rule="auto"/>
        <w:ind w:firstLine="540"/>
        <w:jc w:val="both"/>
      </w:pPr>
      <w:r>
        <w:rPr>
          <w:sz w:val="20"/>
        </w:rPr>
        <w:t xml:space="preserve">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3. При принятии внутреннего акта (внутренних актов), указанного в </w:t>
      </w:r>
      <w:hyperlink w:history="0" w:anchor="P237"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4. Информация о принятии (применении) внутреннего акта (внутренних актов), указанного в </w:t>
      </w:r>
      <w:hyperlink w:history="0" w:anchor="P237"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pPr>
        <w:pStyle w:val="0"/>
        <w:spacing w:before="200" w:line-rule="auto"/>
        <w:ind w:firstLine="540"/>
        <w:jc w:val="both"/>
      </w:pPr>
      <w:r>
        <w:rPr>
          <w:sz w:val="20"/>
        </w:rPr>
        <w:t xml:space="preserve">5. Хозяйствующий субъект вправе направить в федеральный антимонопольный орган внутренний акт (внутренние акты), указанный в </w:t>
      </w:r>
      <w:hyperlink w:history="0" w:anchor="P237"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pPr>
        <w:pStyle w:val="0"/>
        <w:spacing w:before="200" w:line-rule="auto"/>
        <w:ind w:firstLine="540"/>
        <w:jc w:val="both"/>
      </w:pPr>
      <w:r>
        <w:rPr>
          <w:sz w:val="20"/>
        </w:rP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history="0" w:anchor="P237"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9.2. Экспертиза</w:t>
      </w:r>
    </w:p>
    <w:p>
      <w:pPr>
        <w:pStyle w:val="0"/>
        <w:ind w:firstLine="540"/>
        <w:jc w:val="both"/>
      </w:pPr>
      <w:r>
        <w:rPr>
          <w:sz w:val="20"/>
        </w:rPr>
      </w:r>
    </w:p>
    <w:p>
      <w:pPr>
        <w:pStyle w:val="0"/>
        <w:ind w:firstLine="540"/>
        <w:jc w:val="both"/>
      </w:pPr>
      <w:r>
        <w:rPr>
          <w:sz w:val="20"/>
        </w:rPr>
        <w:t xml:space="preserve">(введена Федеральным </w:t>
      </w:r>
      <w:hyperlink w:history="0" r:id="rId14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jc w:val="both"/>
      </w:pPr>
      <w:r>
        <w:rPr>
          <w:sz w:val="20"/>
        </w:rPr>
      </w:r>
    </w:p>
    <w:p>
      <w:pPr>
        <w:pStyle w:val="0"/>
        <w:ind w:firstLine="540"/>
        <w:jc w:val="both"/>
      </w:pPr>
      <w:r>
        <w:rPr>
          <w:sz w:val="20"/>
        </w:rP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pPr>
        <w:pStyle w:val="0"/>
        <w:spacing w:before="200" w:line-rule="auto"/>
        <w:ind w:firstLine="540"/>
        <w:jc w:val="both"/>
      </w:pPr>
      <w:r>
        <w:rPr>
          <w:sz w:val="20"/>
        </w:rP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w:t>
      </w:r>
    </w:p>
    <w:p>
      <w:pPr>
        <w:pStyle w:val="0"/>
        <w:spacing w:before="200" w:line-rule="auto"/>
        <w:ind w:firstLine="540"/>
        <w:jc w:val="both"/>
      </w:pPr>
      <w:r>
        <w:rPr>
          <w:sz w:val="20"/>
        </w:rP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w:history="0" r:id="rId146" w:tooltip="Приказ ФАС России от 25.08.2023 N 574/23 &quot;Об утверждении квалификационных требований к экспертам, привлекаемым антимонопольным органом или комиссией по рассмотрению дела о нарушении антимонопольного законодательства&quot; (Зарегистрировано в Минюсте России 31.10.2023 N 75791) {КонсультантПлюс}">
        <w:r>
          <w:rPr>
            <w:sz w:val="20"/>
            <w:color w:val="0000ff"/>
          </w:rPr>
          <w:t xml:space="preserve">требованиям</w:t>
        </w:r>
      </w:hyperlink>
      <w:r>
        <w:rPr>
          <w:sz w:val="20"/>
        </w:rPr>
        <w:t xml:space="preserve">,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pPr>
        <w:pStyle w:val="0"/>
        <w:spacing w:before="200" w:line-rule="auto"/>
        <w:ind w:firstLine="540"/>
        <w:jc w:val="both"/>
      </w:pPr>
      <w:r>
        <w:rPr>
          <w:sz w:val="20"/>
        </w:rPr>
        <w:t xml:space="preserve">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pPr>
        <w:pStyle w:val="0"/>
        <w:spacing w:before="200" w:line-rule="auto"/>
        <w:ind w:firstLine="540"/>
        <w:jc w:val="both"/>
      </w:pPr>
      <w:r>
        <w:rPr>
          <w:sz w:val="20"/>
        </w:rP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pPr>
        <w:pStyle w:val="0"/>
        <w:spacing w:before="200" w:line-rule="auto"/>
        <w:ind w:firstLine="540"/>
        <w:jc w:val="both"/>
      </w:pPr>
      <w:r>
        <w:rPr>
          <w:sz w:val="20"/>
        </w:rPr>
        <w:t xml:space="preserve">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pPr>
        <w:pStyle w:val="0"/>
        <w:spacing w:before="200" w:line-rule="auto"/>
        <w:ind w:firstLine="540"/>
        <w:jc w:val="both"/>
      </w:pPr>
      <w:r>
        <w:rPr>
          <w:sz w:val="20"/>
        </w:rPr>
        <w:t xml:space="preserve">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pPr>
        <w:pStyle w:val="0"/>
        <w:spacing w:before="200" w:line-rule="auto"/>
        <w:ind w:firstLine="540"/>
        <w:jc w:val="both"/>
      </w:pPr>
      <w:r>
        <w:rPr>
          <w:sz w:val="20"/>
        </w:rPr>
        <w:t xml:space="preserve">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pPr>
        <w:pStyle w:val="0"/>
        <w:spacing w:before="200" w:line-rule="auto"/>
        <w:ind w:firstLine="540"/>
        <w:jc w:val="both"/>
      </w:pPr>
      <w:r>
        <w:rPr>
          <w:sz w:val="20"/>
        </w:rPr>
        <w:t xml:space="preserve">9. За дачу заведомо ложного заключения эксперт несет ответственность, предусмотренную законодательством Российской Федерации.</w:t>
      </w:r>
    </w:p>
    <w:p>
      <w:pPr>
        <w:pStyle w:val="0"/>
        <w:spacing w:before="200" w:line-rule="auto"/>
        <w:ind w:firstLine="540"/>
        <w:jc w:val="both"/>
      </w:pPr>
      <w:r>
        <w:rPr>
          <w:sz w:val="20"/>
        </w:rPr>
        <w:t xml:space="preserve">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pPr>
        <w:pStyle w:val="0"/>
        <w:ind w:firstLine="540"/>
        <w:jc w:val="both"/>
      </w:pPr>
      <w:r>
        <w:rPr>
          <w:sz w:val="20"/>
        </w:rPr>
      </w:r>
    </w:p>
    <w:p>
      <w:pPr>
        <w:pStyle w:val="2"/>
        <w:outlineLvl w:val="0"/>
        <w:jc w:val="center"/>
      </w:pPr>
      <w:r>
        <w:rPr>
          <w:sz w:val="20"/>
        </w:rPr>
        <w:t xml:space="preserve">Глава 2. МОНОПОЛИСТИЧЕСКАЯ ДЕЯТЕЛЬНОСТЬ</w:t>
      </w:r>
    </w:p>
    <w:p>
      <w:pPr>
        <w:pStyle w:val="0"/>
        <w:jc w:val="center"/>
      </w:pPr>
      <w:r>
        <w:rPr>
          <w:sz w:val="20"/>
        </w:rPr>
        <w:t xml:space="preserve">(в ред. Федерального </w:t>
      </w:r>
      <w:hyperlink w:history="0" r:id="rId14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ind w:firstLine="540"/>
        <w:jc w:val="both"/>
      </w:pPr>
      <w:r>
        <w:rPr>
          <w:sz w:val="20"/>
        </w:rPr>
      </w:r>
    </w:p>
    <w:bookmarkStart w:id="266" w:name="P266"/>
    <w:bookmarkEnd w:id="266"/>
    <w:p>
      <w:pPr>
        <w:pStyle w:val="2"/>
        <w:outlineLvl w:val="1"/>
        <w:ind w:firstLine="540"/>
        <w:jc w:val="both"/>
      </w:pPr>
      <w:r>
        <w:rPr>
          <w:sz w:val="20"/>
        </w:rPr>
        <w:t xml:space="preserve">Статья 10. Запрет на злоупотребление хозяйствующим субъектом доминирующим положением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ч. 1 ст. 10 см. письма ФАС России от 31.12.2013 </w:t>
            </w:r>
            <w:hyperlink w:history="0" r:id="rId148" w:tooltip="&lt;Письмо&gt; ФАС России от 31.12.2013 N АЦ/54346/13 &quot;О применении пункта 1 части 1 статьи 10 Федерального закона &quot;О защите конкуренции&quot; {КонсультантПлюс}">
              <w:r>
                <w:rPr>
                  <w:sz w:val="20"/>
                  <w:color w:val="0000ff"/>
                </w:rPr>
                <w:t xml:space="preserve">N АЦ/54346/13</w:t>
              </w:r>
            </w:hyperlink>
            <w:r>
              <w:rPr>
                <w:sz w:val="20"/>
                <w:color w:val="392c69"/>
              </w:rPr>
              <w:t xml:space="preserve">, 30.06.2020 </w:t>
            </w:r>
            <w:hyperlink w:history="0" r:id="rId149" w:tooltip="&lt;Письмо&gt; ФАС России от 30.06.2020 N ИА/55189/20 &quot;О направлении рекомендаций о возбуждении и рассмотрении дел о нарушении антимонопольного законодательства по фактам нарушения порядка проведения проверок расчетных приборов учета электрической энергии и выявления безучетного потребления (пункт 33 Плана оказания методической помощи территориальным органам, утвержденного приказом ФАС России от 17.04.2020 N 410/20)&quot; (вместе с &quot;Рекомендациями о возбуждении и рассмотрении дел о нарушении антимонопольного законодат {КонсультантПлюс}">
              <w:r>
                <w:rPr>
                  <w:sz w:val="20"/>
                  <w:color w:val="0000ff"/>
                </w:rPr>
                <w:t xml:space="preserve">N ИА/55189/20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 w:name="P270"/>
    <w:bookmarkEnd w:id="270"/>
    <w:p>
      <w:pPr>
        <w:pStyle w:val="0"/>
        <w:spacing w:before="260" w:line-rule="auto"/>
        <w:ind w:firstLine="540"/>
        <w:jc w:val="both"/>
      </w:pPr>
      <w:r>
        <w:rPr>
          <w:sz w:val="20"/>
        </w:rPr>
        <w:t xml:space="preserve">1. Запрещаются действия (бездействие) занимающего доминирующее </w:t>
      </w:r>
      <w:hyperlink w:history="0" r:id="rId150"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sz w:val="20"/>
            <w:color w:val="0000ff"/>
          </w:rPr>
          <w:t xml:space="preserve">положение</w:t>
        </w:r>
      </w:hyperlink>
      <w:r>
        <w:rPr>
          <w:sz w:val="20"/>
        </w:rP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w:history="0" r:id="rId151" w:tooltip="&quot;Обзор судебной практики Верховного Суда Российской Федерации N 1 (2018)&quot; (утв. Президиумом Верховного Суда РФ 28.03.2018) {КонсультантПлюс}">
        <w:r>
          <w:rPr>
            <w:sz w:val="20"/>
            <w:color w:val="0000ff"/>
          </w:rPr>
          <w:t xml:space="preserve">круга</w:t>
        </w:r>
      </w:hyperlink>
      <w:r>
        <w:rPr>
          <w:sz w:val="20"/>
        </w:rPr>
        <w:t xml:space="preserve"> потребителей, в том числе следующие действия (бездействие):</w:t>
      </w:r>
    </w:p>
    <w:p>
      <w:pPr>
        <w:pStyle w:val="0"/>
        <w:jc w:val="both"/>
      </w:pPr>
      <w:r>
        <w:rPr>
          <w:sz w:val="20"/>
        </w:rPr>
        <w:t xml:space="preserve">(в ред. Федерального </w:t>
      </w:r>
      <w:hyperlink w:history="0" r:id="rId15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72" w:name="P272"/>
    <w:bookmarkEnd w:id="272"/>
    <w:p>
      <w:pPr>
        <w:pStyle w:val="0"/>
        <w:spacing w:before="200" w:line-rule="auto"/>
        <w:ind w:firstLine="540"/>
        <w:jc w:val="both"/>
      </w:pPr>
      <w:r>
        <w:rPr>
          <w:sz w:val="20"/>
        </w:rPr>
        <w:t xml:space="preserve">1) установление, поддержание монопольно </w:t>
      </w:r>
      <w:hyperlink w:history="0" r:id="rId153"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sz w:val="20"/>
            <w:color w:val="0000ff"/>
          </w:rPr>
          <w:t xml:space="preserve">высокой</w:t>
        </w:r>
      </w:hyperlink>
      <w:r>
        <w:rPr>
          <w:sz w:val="20"/>
        </w:rPr>
        <w:t xml:space="preserve"> или монопольно </w:t>
      </w:r>
      <w:hyperlink w:history="0" r:id="rId154"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sz w:val="20"/>
            <w:color w:val="0000ff"/>
          </w:rPr>
          <w:t xml:space="preserve">низкой</w:t>
        </w:r>
      </w:hyperlink>
      <w:r>
        <w:rPr>
          <w:sz w:val="20"/>
        </w:rPr>
        <w:t xml:space="preserve"> цены товара;</w:t>
      </w:r>
    </w:p>
    <w:bookmarkStart w:id="273" w:name="P273"/>
    <w:bookmarkEnd w:id="273"/>
    <w:p>
      <w:pPr>
        <w:pStyle w:val="0"/>
        <w:spacing w:before="200" w:line-rule="auto"/>
        <w:ind w:firstLine="540"/>
        <w:jc w:val="both"/>
      </w:pPr>
      <w:r>
        <w:rPr>
          <w:sz w:val="20"/>
        </w:rPr>
        <w:t xml:space="preserve">2) изъятие товара из обращения, если результатом такого изъятия явилось повышение цены товара;</w:t>
      </w:r>
    </w:p>
    <w:bookmarkStart w:id="274" w:name="P274"/>
    <w:bookmarkEnd w:id="274"/>
    <w:p>
      <w:pPr>
        <w:pStyle w:val="0"/>
        <w:spacing w:before="200" w:line-rule="auto"/>
        <w:ind w:firstLine="540"/>
        <w:jc w:val="both"/>
      </w:pPr>
      <w:r>
        <w:rPr>
          <w:sz w:val="20"/>
        </w:rPr>
        <w:t xml:space="preserve">3) </w:t>
      </w:r>
      <w:hyperlink w:history="0" r:id="rId155"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sz w:val="20"/>
            <w:color w:val="0000ff"/>
          </w:rPr>
          <w:t xml:space="preserve">навязывание</w:t>
        </w:r>
      </w:hyperlink>
      <w:r>
        <w:rPr>
          <w:sz w:val="20"/>
        </w:rP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pPr>
        <w:pStyle w:val="0"/>
        <w:spacing w:before="200" w:line-rule="auto"/>
        <w:ind w:firstLine="540"/>
        <w:jc w:val="both"/>
      </w:pPr>
      <w:r>
        <w:rPr>
          <w:sz w:val="20"/>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76" w:name="P276"/>
    <w:bookmarkEnd w:id="276"/>
    <w:p>
      <w:pPr>
        <w:pStyle w:val="0"/>
        <w:spacing w:before="200" w:line-rule="auto"/>
        <w:ind w:firstLine="540"/>
        <w:jc w:val="both"/>
      </w:pPr>
      <w:r>
        <w:rPr>
          <w:sz w:val="20"/>
        </w:rPr>
        <w:t xml:space="preserve">5) экономически или технологически не обоснованные </w:t>
      </w:r>
      <w:hyperlink w:history="0" r:id="rId156"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sz w:val="20"/>
            <w:color w:val="0000ff"/>
          </w:rPr>
          <w:t xml:space="preserve">отказ</w:t>
        </w:r>
      </w:hyperlink>
      <w:r>
        <w:rPr>
          <w:sz w:val="20"/>
        </w:rP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w:t>
      </w:r>
      <w:r>
        <w:rPr>
          <w:sz w:val="20"/>
        </w:rPr>
        <w:t xml:space="preserve">законами</w:t>
      </w:r>
      <w:r>
        <w:rPr>
          <w:sz w:val="20"/>
        </w:rPr>
        <w:t xml:space="preserve">, нормативными правовыми актами Президента Российской Федерации, нормативными правовыми </w:t>
      </w:r>
      <w:r>
        <w:rPr>
          <w:sz w:val="20"/>
        </w:rPr>
        <w:t xml:space="preserve">актами</w:t>
      </w:r>
      <w:r>
        <w:rPr>
          <w:sz w:val="20"/>
        </w:rPr>
        <w:t xml:space="preserve">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77" w:name="P277"/>
    <w:bookmarkEnd w:id="277"/>
    <w:p>
      <w:pPr>
        <w:pStyle w:val="0"/>
        <w:spacing w:before="200" w:line-rule="auto"/>
        <w:ind w:firstLine="540"/>
        <w:jc w:val="both"/>
      </w:pPr>
      <w:r>
        <w:rPr>
          <w:sz w:val="20"/>
        </w:rPr>
        <w:t xml:space="preserve">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bookmarkStart w:id="278" w:name="P278"/>
    <w:bookmarkEnd w:id="278"/>
    <w:p>
      <w:pPr>
        <w:pStyle w:val="0"/>
        <w:spacing w:before="200" w:line-rule="auto"/>
        <w:ind w:firstLine="540"/>
        <w:jc w:val="both"/>
      </w:pPr>
      <w:r>
        <w:rPr>
          <w:sz w:val="20"/>
        </w:rPr>
        <w:t xml:space="preserve">7) установление финансовой организацией необоснованно высокой или необоснованно низкой цены финансовой услуги;</w:t>
      </w:r>
    </w:p>
    <w:bookmarkStart w:id="279" w:name="P279"/>
    <w:bookmarkEnd w:id="279"/>
    <w:p>
      <w:pPr>
        <w:pStyle w:val="0"/>
        <w:spacing w:before="200" w:line-rule="auto"/>
        <w:ind w:firstLine="540"/>
        <w:jc w:val="both"/>
      </w:pPr>
      <w:r>
        <w:rPr>
          <w:sz w:val="20"/>
        </w:rPr>
        <w:t xml:space="preserve">8) создание дискриминационных условий;</w:t>
      </w:r>
    </w:p>
    <w:p>
      <w:pPr>
        <w:pStyle w:val="0"/>
        <w:spacing w:before="200" w:line-rule="auto"/>
        <w:ind w:firstLine="540"/>
        <w:jc w:val="both"/>
      </w:pPr>
      <w:r>
        <w:rPr>
          <w:sz w:val="20"/>
        </w:rPr>
        <w:t xml:space="preserve">9) создание препятствий доступу на товарный рынок или выходу из товарного рынка другим хозяйствующим субъектам;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административной ответственности за нарушение порядка ценообразования см. </w:t>
            </w:r>
            <w:hyperlink w:history="0" r:id="rId15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ст. 14.6</w:t>
              </w:r>
            </w:hyperlink>
            <w:r>
              <w:rPr>
                <w:sz w:val="20"/>
                <w:color w:val="392c69"/>
              </w:rPr>
              <w:t xml:space="preserve"> КоАП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3" w:name="P283"/>
    <w:bookmarkEnd w:id="283"/>
    <w:p>
      <w:pPr>
        <w:pStyle w:val="0"/>
        <w:spacing w:before="260" w:line-rule="auto"/>
        <w:ind w:firstLine="540"/>
        <w:jc w:val="both"/>
      </w:pPr>
      <w:r>
        <w:rPr>
          <w:sz w:val="20"/>
        </w:rPr>
        <w:t xml:space="preserve">10) нарушение установленного нормативными правовыми актами порядка ценообразования;</w:t>
      </w:r>
    </w:p>
    <w:p>
      <w:pPr>
        <w:pStyle w:val="0"/>
        <w:spacing w:before="200" w:line-rule="auto"/>
        <w:ind w:firstLine="540"/>
        <w:jc w:val="both"/>
      </w:pPr>
      <w:r>
        <w:rPr>
          <w:sz w:val="20"/>
        </w:rPr>
        <w:t xml:space="preserve">11) манипулирование ценами на оптовом и (или) розничных рынках электрической энергии (мощности).</w:t>
      </w:r>
    </w:p>
    <w:p>
      <w:pPr>
        <w:pStyle w:val="0"/>
        <w:jc w:val="both"/>
      </w:pPr>
      <w:r>
        <w:rPr>
          <w:sz w:val="20"/>
        </w:rPr>
        <w:t xml:space="preserve">(п. 11 введен Федеральным </w:t>
      </w:r>
      <w:hyperlink w:history="0" r:id="rId15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70"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части 1</w:t>
        </w:r>
      </w:hyperlink>
      <w:r>
        <w:rPr>
          <w:sz w:val="20"/>
        </w:rPr>
        <w:t xml:space="preserve"> настоящей статьи (за исключением действий, указанных в </w:t>
      </w:r>
      <w:hyperlink w:history="0" w:anchor="P272"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w:t>
      </w:r>
      <w:hyperlink w:history="0" w:anchor="P273"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78"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83" w:tooltip="10) нарушение установленного нормативными правовыми актами порядка ценообразования;">
        <w:r>
          <w:rPr>
            <w:sz w:val="20"/>
            <w:color w:val="0000ff"/>
          </w:rPr>
          <w:t xml:space="preserve">10</w:t>
        </w:r>
      </w:hyperlink>
      <w:r>
        <w:rPr>
          <w:sz w:val="20"/>
        </w:rPr>
        <w:t xml:space="preserve"> части 1 настоящей статьи), могут быть признаны допустимыми в соответствии с требованиями части 1 </w:t>
      </w:r>
      <w:hyperlink w:history="0"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статьи 13</w:t>
        </w:r>
      </w:hyperlink>
      <w:r>
        <w:rPr>
          <w:sz w:val="20"/>
        </w:rPr>
        <w:t xml:space="preserve"> настоящего Федерального закона.</w:t>
      </w:r>
    </w:p>
    <w:bookmarkStart w:id="287" w:name="P287"/>
    <w:bookmarkEnd w:id="287"/>
    <w:p>
      <w:pPr>
        <w:pStyle w:val="0"/>
        <w:spacing w:before="200" w:line-rule="auto"/>
        <w:ind w:firstLine="540"/>
        <w:jc w:val="both"/>
      </w:pPr>
      <w:r>
        <w:rPr>
          <w:sz w:val="20"/>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w:t>
      </w:r>
      <w:r>
        <w:rPr>
          <w:sz w:val="20"/>
        </w:rPr>
        <w:t xml:space="preserve">правила</w:t>
      </w:r>
      <w:r>
        <w:rPr>
          <w:sz w:val="20"/>
        </w:rPr>
        <w:t xml:space="preserve">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w:history="0" r:id="rId159"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pPr>
        <w:pStyle w:val="0"/>
        <w:jc w:val="both"/>
      </w:pPr>
      <w:r>
        <w:rPr>
          <w:sz w:val="20"/>
        </w:rPr>
        <w:t xml:space="preserve">(в ред. Федерального </w:t>
      </w:r>
      <w:hyperlink w:history="0" r:id="rId1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 перечень товаров, объектов инфраструктуры, к которым предоставляется недискриминационный доступ;</w:t>
      </w:r>
    </w:p>
    <w:p>
      <w:pPr>
        <w:pStyle w:val="0"/>
        <w:jc w:val="both"/>
      </w:pPr>
      <w:r>
        <w:rPr>
          <w:sz w:val="20"/>
        </w:rPr>
        <w:t xml:space="preserve">(п. 1 в ред. Федерального </w:t>
      </w:r>
      <w:hyperlink w:history="0" r:id="rId1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291" w:name="P291"/>
    <w:bookmarkEnd w:id="291"/>
    <w:p>
      <w:pPr>
        <w:pStyle w:val="0"/>
        <w:spacing w:before="200" w:line-rule="auto"/>
        <w:ind w:firstLine="540"/>
        <w:jc w:val="both"/>
      </w:pPr>
      <w:r>
        <w:rPr>
          <w:sz w:val="20"/>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pPr>
        <w:pStyle w:val="0"/>
        <w:spacing w:before="200" w:line-rule="auto"/>
        <w:ind w:firstLine="540"/>
        <w:jc w:val="both"/>
      </w:pPr>
      <w:r>
        <w:rPr>
          <w:sz w:val="20"/>
        </w:rPr>
        <w:t xml:space="preserve">3) порядок раскрытия информации, предусмотренной </w:t>
      </w:r>
      <w:hyperlink w:history="0" w:anchor="P291"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
        <w:r>
          <w:rPr>
            <w:sz w:val="20"/>
            <w:color w:val="0000ff"/>
          </w:rPr>
          <w:t xml:space="preserve">пунктом 2</w:t>
        </w:r>
      </w:hyperlink>
      <w:r>
        <w:rPr>
          <w:sz w:val="20"/>
        </w:rPr>
        <w:t xml:space="preserve"> настоящей части, в том числе о товарах, производимых или реализуемых хозяйствующими субъектами, указанными в </w:t>
      </w:r>
      <w:hyperlink w:history="0"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pPr>
        <w:pStyle w:val="0"/>
        <w:spacing w:before="200" w:line-rule="auto"/>
        <w:ind w:firstLine="540"/>
        <w:jc w:val="both"/>
      </w:pPr>
      <w:r>
        <w:rPr>
          <w:sz w:val="20"/>
        </w:rPr>
        <w:t xml:space="preserve">4) порядок возмещения экономически обоснованных расходов хозяйствующих субъектов, указанных в </w:t>
      </w:r>
      <w:hyperlink w:history="0"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на производство и (или) реализацию соответствующих товаров и (или) организацию доступа на товарный рынок;</w:t>
      </w:r>
    </w:p>
    <w:p>
      <w:pPr>
        <w:pStyle w:val="0"/>
        <w:spacing w:before="200" w:line-rule="auto"/>
        <w:ind w:firstLine="540"/>
        <w:jc w:val="both"/>
      </w:pPr>
      <w:r>
        <w:rPr>
          <w:sz w:val="20"/>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history="0"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pPr>
        <w:pStyle w:val="0"/>
        <w:spacing w:before="200" w:line-rule="auto"/>
        <w:ind w:firstLine="540"/>
        <w:jc w:val="both"/>
      </w:pPr>
      <w:r>
        <w:rPr>
          <w:sz w:val="20"/>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history="0"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history="0"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spacing w:before="200" w:line-rule="auto"/>
        <w:ind w:firstLine="540"/>
        <w:jc w:val="both"/>
      </w:pPr>
      <w:r>
        <w:rPr>
          <w:sz w:val="20"/>
        </w:rPr>
        <w:t xml:space="preserve">8) условия доступа на товарный рынок, и (или) к товарам, и (или) к объектам инфраструктуры хозяйствующих субъектов, указанных в </w:t>
      </w:r>
      <w:hyperlink w:history="0" w:anchor="P287"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pPr>
        <w:pStyle w:val="0"/>
        <w:jc w:val="both"/>
      </w:pPr>
      <w:r>
        <w:rPr>
          <w:sz w:val="20"/>
        </w:rPr>
        <w:t xml:space="preserve">(в ред. Федеральных законов от 06.12.2011 </w:t>
      </w:r>
      <w:hyperlink w:history="0" r:id="rId16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30.12.2012 </w:t>
      </w:r>
      <w:hyperlink w:history="0" r:id="rId16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9) требования к характеристикам соответствующего товара, если иное не предусмотрено законодательством Российской Федерации.</w:t>
      </w:r>
    </w:p>
    <w:p>
      <w:pPr>
        <w:pStyle w:val="0"/>
        <w:jc w:val="both"/>
      </w:pPr>
      <w:r>
        <w:rPr>
          <w:sz w:val="20"/>
        </w:rPr>
        <w:t xml:space="preserve">(часть третья в ред. Федерального </w:t>
      </w:r>
      <w:hyperlink w:history="0" r:id="rId16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bookmarkStart w:id="302" w:name="P302"/>
    <w:bookmarkEnd w:id="302"/>
    <w:p>
      <w:pPr>
        <w:pStyle w:val="0"/>
        <w:spacing w:before="200" w:line-rule="auto"/>
        <w:ind w:firstLine="540"/>
        <w:jc w:val="both"/>
      </w:pPr>
      <w:r>
        <w:rPr>
          <w:sz w:val="20"/>
        </w:rP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pPr>
        <w:pStyle w:val="0"/>
        <w:spacing w:before="200" w:line-rule="auto"/>
        <w:ind w:firstLine="540"/>
        <w:jc w:val="both"/>
      </w:pPr>
      <w:r>
        <w:rPr>
          <w:sz w:val="20"/>
        </w:rPr>
        <w:t xml:space="preserve">1) перечень товаров, к которым предоставляется недискриминационный доступ;</w:t>
      </w:r>
    </w:p>
    <w:bookmarkStart w:id="304" w:name="P304"/>
    <w:bookmarkEnd w:id="304"/>
    <w:p>
      <w:pPr>
        <w:pStyle w:val="0"/>
        <w:spacing w:before="200" w:line-rule="auto"/>
        <w:ind w:firstLine="540"/>
        <w:jc w:val="both"/>
      </w:pPr>
      <w:r>
        <w:rPr>
          <w:sz w:val="20"/>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pPr>
        <w:pStyle w:val="0"/>
        <w:spacing w:before="200" w:line-rule="auto"/>
        <w:ind w:firstLine="540"/>
        <w:jc w:val="both"/>
      </w:pPr>
      <w:r>
        <w:rPr>
          <w:sz w:val="20"/>
        </w:rPr>
        <w:t xml:space="preserve">3) порядок раскрытия информации, предусмотренной </w:t>
      </w:r>
      <w:hyperlink w:history="0" w:anchor="P304"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
        <w:r>
          <w:rPr>
            <w:sz w:val="20"/>
            <w:color w:val="0000ff"/>
          </w:rPr>
          <w:t xml:space="preserve">пунктом 2</w:t>
        </w:r>
      </w:hyperlink>
      <w:r>
        <w:rPr>
          <w:sz w:val="20"/>
        </w:rP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pPr>
        <w:pStyle w:val="0"/>
        <w:spacing w:before="200" w:line-rule="auto"/>
        <w:ind w:firstLine="540"/>
        <w:jc w:val="both"/>
      </w:pPr>
      <w:r>
        <w:rPr>
          <w:sz w:val="20"/>
        </w:rPr>
        <w:t xml:space="preserve">4) существенные условия договоров и (или) типовые договоры о предоставлении доступа к товарам;</w:t>
      </w:r>
    </w:p>
    <w:p>
      <w:pPr>
        <w:pStyle w:val="0"/>
        <w:spacing w:before="200" w:line-rule="auto"/>
        <w:ind w:firstLine="540"/>
        <w:jc w:val="both"/>
      </w:pPr>
      <w:r>
        <w:rPr>
          <w:sz w:val="20"/>
        </w:rPr>
        <w:t xml:space="preserve">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jc w:val="both"/>
      </w:pPr>
      <w:r>
        <w:rPr>
          <w:sz w:val="20"/>
        </w:rPr>
        <w:t xml:space="preserve">(часть 5 введена Федеральным </w:t>
      </w:r>
      <w:hyperlink w:history="0" r:id="rId16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Предусмотренные </w:t>
      </w:r>
      <w:hyperlink w:history="0" w:anchor="P302" w:tooltip="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
        <w:r>
          <w:rPr>
            <w:sz w:val="20"/>
            <w:color w:val="0000ff"/>
          </w:rPr>
          <w:t xml:space="preserve">частью 5</w:t>
        </w:r>
      </w:hyperlink>
      <w:r>
        <w:rPr>
          <w:sz w:val="20"/>
        </w:rPr>
        <w:t xml:space="preserve"> настоящей статьи правила могут содержать условие об обязательной продаже товара на торгах.</w:t>
      </w:r>
    </w:p>
    <w:p>
      <w:pPr>
        <w:pStyle w:val="0"/>
        <w:jc w:val="both"/>
      </w:pPr>
      <w:r>
        <w:rPr>
          <w:sz w:val="20"/>
        </w:rPr>
        <w:t xml:space="preserve">(часть 6 введена Федеральным </w:t>
      </w:r>
      <w:hyperlink w:history="0" r:id="rId16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w:history="0" r:id="rId167" w:tooltip="Федеральный закон от 27.06.2011 N 161-ФЗ (ред. от 23.11.2024) &quot;О национальной платежной системе&quot; {КонсультантПлюс}">
        <w:r>
          <w:rPr>
            <w:sz w:val="20"/>
            <w:color w:val="0000ff"/>
          </w:rPr>
          <w:t xml:space="preserve">законом</w:t>
        </w:r>
      </w:hyperlink>
      <w:r>
        <w:rPr>
          <w:sz w:val="20"/>
        </w:rPr>
        <w:t xml:space="preserve"> "О национальной платежной системе".</w:t>
      </w:r>
    </w:p>
    <w:p>
      <w:pPr>
        <w:pStyle w:val="0"/>
        <w:jc w:val="both"/>
      </w:pPr>
      <w:r>
        <w:rPr>
          <w:sz w:val="20"/>
        </w:rPr>
        <w:t xml:space="preserve">(часть 7 введена Федеральным </w:t>
      </w:r>
      <w:hyperlink w:history="0" r:id="rId16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w:history="0" r:id="rId169"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w:history="0" r:id="rId170"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w:t>
      </w:r>
    </w:p>
    <w:p>
      <w:pPr>
        <w:pStyle w:val="0"/>
        <w:jc w:val="both"/>
      </w:pPr>
      <w:r>
        <w:rPr>
          <w:sz w:val="20"/>
        </w:rPr>
        <w:t xml:space="preserve">(часть 8 введена Федеральным </w:t>
      </w:r>
      <w:hyperlink w:history="0" r:id="rId17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10.1. Запрет на осуществление монополистической деятельности хозяйствующим субъектом, владеющим цифровой платформой</w:t>
      </w:r>
    </w:p>
    <w:p>
      <w:pPr>
        <w:pStyle w:val="0"/>
        <w:ind w:firstLine="540"/>
        <w:jc w:val="both"/>
      </w:pPr>
      <w:r>
        <w:rPr>
          <w:sz w:val="20"/>
        </w:rPr>
      </w:r>
    </w:p>
    <w:p>
      <w:pPr>
        <w:pStyle w:val="0"/>
        <w:ind w:firstLine="540"/>
        <w:jc w:val="both"/>
      </w:pPr>
      <w:r>
        <w:rPr>
          <w:sz w:val="20"/>
        </w:rPr>
        <w:t xml:space="preserve">(введена Федеральным </w:t>
      </w:r>
      <w:hyperlink w:history="0" r:id="rId17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ind w:firstLine="540"/>
        <w:jc w:val="both"/>
      </w:pPr>
      <w:r>
        <w:rPr>
          <w:sz w:val="20"/>
        </w:rPr>
      </w:r>
    </w:p>
    <w:p>
      <w:pPr>
        <w:pStyle w:val="0"/>
        <w:ind w:firstLine="540"/>
        <w:jc w:val="both"/>
      </w:pPr>
      <w:r>
        <w:rPr>
          <w:sz w:val="20"/>
        </w:rPr>
        <w:t xml:space="preserve">1. Запрещаются действия (бездействие), предусмотренные </w:t>
      </w:r>
      <w:hyperlink w:history="0" w:anchor="P270"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частью 1 статьи 10</w:t>
        </w:r>
      </w:hyperlink>
      <w:r>
        <w:rPr>
          <w:sz w:val="20"/>
        </w:rP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pPr>
        <w:pStyle w:val="0"/>
        <w:spacing w:before="200" w:line-rule="auto"/>
        <w:ind w:firstLine="540"/>
        <w:jc w:val="both"/>
      </w:pPr>
      <w:r>
        <w:rPr>
          <w:sz w:val="20"/>
        </w:rPr>
        <w:t xml:space="preserve">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pPr>
        <w:pStyle w:val="0"/>
        <w:spacing w:before="200" w:line-rule="auto"/>
        <w:ind w:firstLine="540"/>
        <w:jc w:val="both"/>
      </w:pPr>
      <w:r>
        <w:rPr>
          <w:sz w:val="20"/>
        </w:rPr>
        <w:t xml:space="preserve">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pPr>
        <w:pStyle w:val="0"/>
        <w:spacing w:before="200" w:line-rule="auto"/>
        <w:ind w:firstLine="540"/>
        <w:jc w:val="both"/>
      </w:pPr>
      <w:r>
        <w:rPr>
          <w:sz w:val="20"/>
        </w:rPr>
        <w:t xml:space="preserve">3) выручка такого хозяйствующего субъекта за последний календарный год превышает два миллиарда рублей.</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70"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части 1 статьи 10</w:t>
        </w:r>
      </w:hyperlink>
      <w:r>
        <w:rPr>
          <w:sz w:val="20"/>
        </w:rPr>
        <w:t xml:space="preserve"> настоящего Федерального закона (за исключением действий, указанных в </w:t>
      </w:r>
      <w:hyperlink w:history="0" w:anchor="P272"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w:t>
      </w:r>
      <w:hyperlink w:history="0" w:anchor="P273"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78"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83" w:tooltip="10) нарушение установленного нормативными правовыми актами порядка ценообразования;">
        <w:r>
          <w:rPr>
            <w:sz w:val="20"/>
            <w:color w:val="0000ff"/>
          </w:rPr>
          <w:t xml:space="preserve">10 части 1 статьи 10</w:t>
        </w:r>
      </w:hyperlink>
      <w:r>
        <w:rPr>
          <w:sz w:val="20"/>
        </w:rPr>
        <w:t xml:space="preserve"> настоящего Федерального закона), могут быть признаны допустимыми в соответствии с требованиями </w:t>
      </w:r>
      <w:hyperlink w:history="0"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части 1 статьи 13</w:t>
        </w:r>
      </w:hyperlink>
      <w:r>
        <w:rPr>
          <w:sz w:val="20"/>
        </w:rPr>
        <w:t xml:space="preserve"> настоящего Федерального закона.</w:t>
      </w:r>
    </w:p>
    <w:p>
      <w:pPr>
        <w:pStyle w:val="0"/>
        <w:ind w:firstLine="540"/>
        <w:jc w:val="both"/>
      </w:pPr>
      <w:r>
        <w:rPr>
          <w:sz w:val="20"/>
        </w:rPr>
      </w:r>
    </w:p>
    <w:bookmarkStart w:id="326" w:name="P326"/>
    <w:bookmarkEnd w:id="326"/>
    <w:p>
      <w:pPr>
        <w:pStyle w:val="2"/>
        <w:outlineLvl w:val="1"/>
        <w:ind w:firstLine="540"/>
        <w:jc w:val="both"/>
      </w:pPr>
      <w:r>
        <w:rPr>
          <w:sz w:val="20"/>
        </w:rPr>
        <w:t xml:space="preserve">Статья 11. Запрет на ограничивающие конкуренцию соглашения хозяйствующих субъектов</w:t>
      </w:r>
    </w:p>
    <w:p>
      <w:pPr>
        <w:pStyle w:val="0"/>
        <w:ind w:firstLine="540"/>
        <w:jc w:val="both"/>
      </w:pPr>
      <w:r>
        <w:rPr>
          <w:sz w:val="20"/>
        </w:rPr>
      </w:r>
    </w:p>
    <w:p>
      <w:pPr>
        <w:pStyle w:val="0"/>
        <w:ind w:firstLine="540"/>
        <w:jc w:val="both"/>
      </w:pPr>
      <w:r>
        <w:rPr>
          <w:sz w:val="20"/>
        </w:rPr>
        <w:t xml:space="preserve">(в ред. Федерального </w:t>
      </w:r>
      <w:hyperlink w:history="0" r:id="rId1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330" w:name="P330"/>
    <w:bookmarkEnd w:id="330"/>
    <w:p>
      <w:pPr>
        <w:pStyle w:val="0"/>
        <w:ind w:firstLine="540"/>
        <w:jc w:val="both"/>
      </w:pPr>
      <w:r>
        <w:rPr>
          <w:sz w:val="20"/>
        </w:rP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pPr>
        <w:pStyle w:val="0"/>
        <w:jc w:val="both"/>
      </w:pPr>
      <w:r>
        <w:rPr>
          <w:sz w:val="20"/>
        </w:rPr>
        <w:t xml:space="preserve">(в ред. Федерального </w:t>
      </w:r>
      <w:hyperlink w:history="0" r:id="rId17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1) установлению или поддержанию цен (тарифов), скидок, надбавок (доплат) и (или) наценок;</w:t>
      </w:r>
    </w:p>
    <w:bookmarkStart w:id="333" w:name="P333"/>
    <w:bookmarkEnd w:id="333"/>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или покупателями (заказчиками).</w:t>
      </w:r>
    </w:p>
    <w:bookmarkStart w:id="337" w:name="P337"/>
    <w:bookmarkEnd w:id="337"/>
    <w:p>
      <w:pPr>
        <w:pStyle w:val="0"/>
        <w:spacing w:before="200" w:line-rule="auto"/>
        <w:ind w:firstLine="540"/>
        <w:jc w:val="both"/>
      </w:pPr>
      <w:r>
        <w:rPr>
          <w:sz w:val="20"/>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history="0" w:anchor="P378" w:tooltip="Статья 12. Допустимость соглашений">
        <w:r>
          <w:rPr>
            <w:sz w:val="20"/>
            <w:color w:val="0000ff"/>
          </w:rPr>
          <w:t xml:space="preserve">статьей 12</w:t>
        </w:r>
      </w:hyperlink>
      <w:r>
        <w:rPr>
          <w:sz w:val="20"/>
        </w:rPr>
        <w:t xml:space="preserve"> настоящего Федерального закона), если:</w:t>
      </w:r>
    </w:p>
    <w:p>
      <w:pPr>
        <w:pStyle w:val="0"/>
        <w:spacing w:before="200" w:line-rule="auto"/>
        <w:ind w:firstLine="540"/>
        <w:jc w:val="both"/>
      </w:pPr>
      <w:r>
        <w:rPr>
          <w:sz w:val="20"/>
        </w:rPr>
        <w:t xml:space="preserve">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pPr>
        <w:pStyle w:val="0"/>
        <w:spacing w:before="200" w:line-rule="auto"/>
        <w:ind w:firstLine="540"/>
        <w:jc w:val="both"/>
      </w:pPr>
      <w:r>
        <w:rPr>
          <w:sz w:val="20"/>
        </w:rPr>
        <w:t xml:space="preserve">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Start w:id="340" w:name="P340"/>
    <w:bookmarkEnd w:id="340"/>
    <w:p>
      <w:pPr>
        <w:pStyle w:val="0"/>
        <w:spacing w:before="200" w:line-rule="auto"/>
        <w:ind w:firstLine="540"/>
        <w:jc w:val="both"/>
      </w:pPr>
      <w:r>
        <w:rPr>
          <w:sz w:val="20"/>
        </w:rP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bookmarkStart w:id="341" w:name="P341"/>
    <w:bookmarkEnd w:id="341"/>
    <w:p>
      <w:pPr>
        <w:pStyle w:val="0"/>
        <w:spacing w:before="200" w:line-rule="auto"/>
        <w:ind w:firstLine="540"/>
        <w:jc w:val="both"/>
      </w:pPr>
      <w:r>
        <w:rPr>
          <w:sz w:val="20"/>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history="0" w:anchor="P378" w:tooltip="Статья 12. Допустимость соглашений">
        <w:r>
          <w:rPr>
            <w:sz w:val="20"/>
            <w:color w:val="0000ff"/>
          </w:rPr>
          <w:t xml:space="preserve">статьей 12</w:t>
        </w:r>
      </w:hyperlink>
      <w:r>
        <w:rPr>
          <w:sz w:val="20"/>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pPr>
        <w:pStyle w:val="0"/>
        <w:spacing w:before="200" w:line-rule="auto"/>
        <w:ind w:firstLine="540"/>
        <w:jc w:val="both"/>
      </w:pPr>
      <w:r>
        <w:rPr>
          <w:sz w:val="20"/>
        </w:rPr>
        <w:t xml:space="preserve">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00" w:line-rule="auto"/>
        <w:ind w:firstLine="540"/>
        <w:jc w:val="both"/>
      </w:pPr>
      <w:r>
        <w:rPr>
          <w:sz w:val="20"/>
        </w:rPr>
        <w:t xml:space="preserve">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pPr>
        <w:pStyle w:val="0"/>
        <w:spacing w:before="200" w:line-rule="auto"/>
        <w:ind w:firstLine="540"/>
        <w:jc w:val="both"/>
      </w:pPr>
      <w:r>
        <w:rPr>
          <w:sz w:val="20"/>
        </w:rPr>
        <w:t xml:space="preserve">3) о создании другим хозяйствующим субъектам препятствий доступу на товарный рынок или выходу из товарного рынка;</w:t>
      </w:r>
    </w:p>
    <w:p>
      <w:pPr>
        <w:pStyle w:val="0"/>
        <w:spacing w:before="200" w:line-rule="auto"/>
        <w:ind w:firstLine="540"/>
        <w:jc w:val="both"/>
      </w:pPr>
      <w:r>
        <w:rPr>
          <w:sz w:val="20"/>
        </w:rPr>
        <w:t xml:space="preserve">4) об установлении условий членства (участия) в профессиональных и иных объединениях.</w:t>
      </w:r>
    </w:p>
    <w:bookmarkStart w:id="346" w:name="P346"/>
    <w:bookmarkEnd w:id="346"/>
    <w:p>
      <w:pPr>
        <w:pStyle w:val="0"/>
        <w:spacing w:before="200" w:line-rule="auto"/>
        <w:ind w:firstLine="540"/>
        <w:jc w:val="both"/>
      </w:pPr>
      <w:r>
        <w:rPr>
          <w:sz w:val="20"/>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history="0" w:anchor="P330"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частях 1</w:t>
        </w:r>
      </w:hyperlink>
      <w:r>
        <w:rPr>
          <w:sz w:val="20"/>
        </w:rPr>
        <w:t xml:space="preserve"> - </w:t>
      </w:r>
      <w:hyperlink w:history="0" w:anchor="P340" w:tooltip="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
        <w:r>
          <w:rPr>
            <w:sz w:val="20"/>
            <w:color w:val="0000ff"/>
          </w:rPr>
          <w:t xml:space="preserve">3</w:t>
        </w:r>
      </w:hyperlink>
      <w:r>
        <w:rPr>
          <w:sz w:val="20"/>
        </w:rPr>
        <w:t xml:space="preserve"> настоящей статьи, которые не могут быть признаны допустимыми в соответствии со </w:t>
      </w:r>
      <w:hyperlink w:history="0" w:anchor="P378" w:tooltip="Статья 12. Допустимость соглашений">
        <w:r>
          <w:rPr>
            <w:sz w:val="20"/>
            <w:color w:val="0000ff"/>
          </w:rPr>
          <w:t xml:space="preserve">статьями 12</w:t>
        </w:r>
      </w:hyperlink>
      <w:r>
        <w:rPr>
          <w:sz w:val="20"/>
        </w:rPr>
        <w:t xml:space="preserve"> и </w:t>
      </w:r>
      <w:hyperlink w:history="0" w:anchor="P387"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 или которые не предусмотрены федеральными законами.</w:t>
      </w:r>
    </w:p>
    <w:p>
      <w:pPr>
        <w:pStyle w:val="0"/>
        <w:spacing w:before="200" w:line-rule="auto"/>
        <w:ind w:firstLine="540"/>
        <w:jc w:val="both"/>
      </w:pPr>
      <w:r>
        <w:rPr>
          <w:sz w:val="20"/>
        </w:rPr>
        <w:t xml:space="preserve">6. Хозяйствующий субъект вправе представить доказательства того, что заключенные им соглашения, предусмотренные </w:t>
      </w:r>
      <w:hyperlink w:history="0" w:anchor="P337"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частями 2</w:t>
        </w:r>
      </w:hyperlink>
      <w:r>
        <w:rPr>
          <w:sz w:val="20"/>
        </w:rPr>
        <w:t xml:space="preserve"> - </w:t>
      </w:r>
      <w:hyperlink w:history="0"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w:t>
        </w:r>
      </w:hyperlink>
      <w:r>
        <w:rPr>
          <w:sz w:val="20"/>
        </w:rPr>
        <w:t xml:space="preserve"> настоящей статьи, могут быть признаны допустимыми в соответствии со </w:t>
      </w:r>
      <w:hyperlink w:history="0" w:anchor="P378" w:tooltip="Статья 12. Допустимость соглашений">
        <w:r>
          <w:rPr>
            <w:sz w:val="20"/>
            <w:color w:val="0000ff"/>
          </w:rPr>
          <w:t xml:space="preserve">статьей 12</w:t>
        </w:r>
      </w:hyperlink>
      <w:r>
        <w:rPr>
          <w:sz w:val="20"/>
        </w:rPr>
        <w:t xml:space="preserve"> или с </w:t>
      </w:r>
      <w:hyperlink w:history="0"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history="0" w:anchor="P333" w:tooltip="2) повышению, снижению или поддержанию цен на торгах;">
        <w:r>
          <w:rPr>
            <w:sz w:val="20"/>
            <w:color w:val="0000ff"/>
          </w:rPr>
          <w:t xml:space="preserve">пунктом 2 части 1</w:t>
        </w:r>
      </w:hyperlink>
      <w:r>
        <w:rPr>
          <w:sz w:val="20"/>
        </w:rPr>
        <w:t xml:space="preserve"> настоящей статьи.</w:t>
      </w:r>
    </w:p>
    <w:p>
      <w:pPr>
        <w:pStyle w:val="0"/>
        <w:jc w:val="both"/>
      </w:pPr>
      <w:r>
        <w:rPr>
          <w:sz w:val="20"/>
        </w:rPr>
        <w:t xml:space="preserve">(в ред. Федерального </w:t>
      </w:r>
      <w:hyperlink w:history="0" r:id="rId17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8 ст. 11 см. </w:t>
            </w:r>
            <w:hyperlink w:history="0" r:id="rId176" w:tooltip="Постановление Конституционного Суда РФ от 30.03.2023 N 12-П &quot;По делу о проверке конституционности части 8 статьи 11 и пункта 1 части 1 статьи 17 Федерального закона &quot;О защите конкуренции&quot; в связи с жалобой акционерных обществ &quot;Специализированный Застройщик &quot;Кошелев-проект Самара&quot; и &quot;Кошелев-проект&quot; {КонсультантПлюс}">
              <w:r>
                <w:rPr>
                  <w:sz w:val="20"/>
                  <w:color w:val="0000ff"/>
                </w:rPr>
                <w:t xml:space="preserve">Постановление</w:t>
              </w:r>
            </w:hyperlink>
            <w:r>
              <w:rPr>
                <w:sz w:val="20"/>
                <w:color w:val="392c69"/>
              </w:rPr>
              <w:t xml:space="preserve"> КС РФ от 30.03.2023 N 12-П.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 контролем в настоящей статье, в </w:t>
      </w:r>
      <w:hyperlink w:history="0" w:anchor="P359" w:tooltip="Статья 11.1. Запрет на согласованные действия хозяйствующих субъектов, ограничивающие конкуренцию">
        <w:r>
          <w:rPr>
            <w:sz w:val="20"/>
            <w:color w:val="0000ff"/>
          </w:rPr>
          <w:t xml:space="preserve">статьях 11.1</w:t>
        </w:r>
      </w:hyperlink>
      <w:r>
        <w:rPr>
          <w:sz w:val="20"/>
        </w:rPr>
        <w:t xml:space="preserve"> и </w:t>
      </w:r>
      <w:hyperlink w:history="0"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32</w:t>
        </w:r>
      </w:hyperlink>
      <w:r>
        <w:rPr>
          <w:sz w:val="20"/>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pStyle w:val="0"/>
        <w:spacing w:before="200" w:line-rule="auto"/>
        <w:ind w:firstLine="540"/>
        <w:jc w:val="both"/>
      </w:pPr>
      <w:r>
        <w:rPr>
          <w:sz w:val="20"/>
        </w:rPr>
        <w:t xml:space="preserve">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pPr>
        <w:pStyle w:val="0"/>
        <w:spacing w:before="200" w:line-rule="auto"/>
        <w:ind w:firstLine="540"/>
        <w:jc w:val="both"/>
      </w:pPr>
      <w:r>
        <w:rPr>
          <w:sz w:val="20"/>
        </w:rPr>
        <w:t xml:space="preserve">2) осуществление функций исполнительного органа юридического лица.</w:t>
      </w:r>
    </w:p>
    <w:p>
      <w:pPr>
        <w:pStyle w:val="0"/>
        <w:spacing w:before="200" w:line-rule="auto"/>
        <w:ind w:firstLine="540"/>
        <w:jc w:val="both"/>
      </w:pPr>
      <w:r>
        <w:rPr>
          <w:sz w:val="20"/>
        </w:rPr>
        <w:t xml:space="preserve">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pPr>
        <w:pStyle w:val="0"/>
        <w:spacing w:before="200" w:line-rule="auto"/>
        <w:ind w:firstLine="540"/>
        <w:jc w:val="both"/>
      </w:pPr>
      <w:r>
        <w:rPr>
          <w:sz w:val="20"/>
        </w:rP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history="0" w:anchor="P1233"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17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359" w:name="P359"/>
    <w:bookmarkEnd w:id="359"/>
    <w:p>
      <w:pPr>
        <w:pStyle w:val="2"/>
        <w:outlineLvl w:val="1"/>
        <w:ind w:firstLine="540"/>
        <w:jc w:val="both"/>
      </w:pPr>
      <w:r>
        <w:rPr>
          <w:sz w:val="20"/>
        </w:rPr>
        <w:t xml:space="preserve">Статья 11.1. Запрет на согласованные действия хозяйствующих субъектов, ограничивающие конкуренцию</w:t>
      </w:r>
    </w:p>
    <w:p>
      <w:pPr>
        <w:pStyle w:val="0"/>
        <w:ind w:firstLine="540"/>
        <w:jc w:val="both"/>
      </w:pPr>
      <w:r>
        <w:rPr>
          <w:sz w:val="20"/>
        </w:rPr>
      </w:r>
    </w:p>
    <w:p>
      <w:pPr>
        <w:pStyle w:val="0"/>
        <w:ind w:firstLine="540"/>
        <w:jc w:val="both"/>
      </w:pPr>
      <w:r>
        <w:rPr>
          <w:sz w:val="20"/>
        </w:rPr>
        <w:t xml:space="preserve">(введена Федеральным </w:t>
      </w:r>
      <w:hyperlink w:history="0" r:id="rId1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363" w:name="P363"/>
    <w:bookmarkEnd w:id="363"/>
    <w:p>
      <w:pPr>
        <w:pStyle w:val="0"/>
        <w:ind w:firstLine="540"/>
        <w:jc w:val="both"/>
      </w:pPr>
      <w:r>
        <w:rPr>
          <w:sz w:val="20"/>
        </w:rPr>
        <w:t xml:space="preserve">1. Запрещаются согласованные действия хозяйствующих субъектов-конкурентов, если такие согласованные действия приводят к:</w:t>
      </w:r>
    </w:p>
    <w:p>
      <w:pPr>
        <w:pStyle w:val="0"/>
        <w:spacing w:before="200" w:line-rule="auto"/>
        <w:ind w:firstLine="540"/>
        <w:jc w:val="both"/>
      </w:pPr>
      <w:r>
        <w:rPr>
          <w:sz w:val="20"/>
        </w:rPr>
        <w:t xml:space="preserve">1) установлению или поддержанию цен (тарифов), скидок, надбавок (доплат) и (или) наценок;</w:t>
      </w:r>
    </w:p>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bookmarkStart w:id="369" w:name="P369"/>
    <w:bookmarkEnd w:id="369"/>
    <w:p>
      <w:pPr>
        <w:pStyle w:val="0"/>
        <w:spacing w:before="200" w:line-rule="auto"/>
        <w:ind w:firstLine="540"/>
        <w:jc w:val="both"/>
      </w:pPr>
      <w:r>
        <w:rPr>
          <w:sz w:val="20"/>
        </w:rPr>
        <w:t xml:space="preserve">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bookmarkStart w:id="370" w:name="P370"/>
    <w:bookmarkEnd w:id="370"/>
    <w:p>
      <w:pPr>
        <w:pStyle w:val="0"/>
        <w:spacing w:before="200" w:line-rule="auto"/>
        <w:ind w:firstLine="540"/>
        <w:jc w:val="both"/>
      </w:pPr>
      <w:r>
        <w:rPr>
          <w:sz w:val="20"/>
        </w:rPr>
        <w:t xml:space="preserve">3. Запрещаются иные, не предусмотренные </w:t>
      </w:r>
      <w:hyperlink w:history="0" w:anchor="P363" w:tooltip="1. Запрещаются согласованные действия хозяйствующих субъектов-конкурентов, если такие согласованные действия приводят к:">
        <w:r>
          <w:rPr>
            <w:sz w:val="20"/>
            <w:color w:val="0000ff"/>
          </w:rPr>
          <w:t xml:space="preserve">частями 1</w:t>
        </w:r>
      </w:hyperlink>
      <w:r>
        <w:rPr>
          <w:sz w:val="20"/>
        </w:rPr>
        <w:t xml:space="preserve"> и </w:t>
      </w:r>
      <w:hyperlink w:history="0" w:anchor="P369" w:tooltip="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
        <w:r>
          <w:rPr>
            <w:sz w:val="20"/>
            <w:color w:val="0000ff"/>
          </w:rPr>
          <w:t xml:space="preserve">2</w:t>
        </w:r>
      </w:hyperlink>
      <w:r>
        <w:rPr>
          <w:sz w:val="20"/>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pPr>
        <w:pStyle w:val="0"/>
        <w:spacing w:before="200" w:line-rule="auto"/>
        <w:ind w:firstLine="540"/>
        <w:jc w:val="both"/>
      </w:pPr>
      <w:r>
        <w:rPr>
          <w:sz w:val="20"/>
        </w:rPr>
        <w:t xml:space="preserve">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00" w:line-rule="auto"/>
        <w:ind w:firstLine="540"/>
        <w:jc w:val="both"/>
      </w:pPr>
      <w:r>
        <w:rPr>
          <w:sz w:val="20"/>
        </w:rPr>
        <w:t xml:space="preserve">2) экономически, технологически и иным образом не обоснованному установлению хозяйствующим субъектом различных цен (тарифов) на один и тот же товар;</w:t>
      </w:r>
    </w:p>
    <w:p>
      <w:pPr>
        <w:pStyle w:val="0"/>
        <w:spacing w:before="200" w:line-rule="auto"/>
        <w:ind w:firstLine="540"/>
        <w:jc w:val="both"/>
      </w:pPr>
      <w:r>
        <w:rPr>
          <w:sz w:val="20"/>
        </w:rPr>
        <w:t xml:space="preserve">3) созданию другим хозяйствующим субъектам препятствий доступу на товарный рынок или выходу из товарного рынка.</w:t>
      </w:r>
    </w:p>
    <w:p>
      <w:pPr>
        <w:pStyle w:val="0"/>
        <w:spacing w:before="200" w:line-rule="auto"/>
        <w:ind w:firstLine="540"/>
        <w:jc w:val="both"/>
      </w:pPr>
      <w:r>
        <w:rPr>
          <w:sz w:val="20"/>
        </w:rPr>
        <w:t xml:space="preserve">4. Хозяйствующий субъект вправе представить доказательства того, что осуществленные им согласованные действия, предусмотренные </w:t>
      </w:r>
      <w:hyperlink w:history="0" w:anchor="P363" w:tooltip="1. Запрещаются согласованные действия хозяйствующих субъектов-конкурентов, если такие согласованные действия приводят к:">
        <w:r>
          <w:rPr>
            <w:sz w:val="20"/>
            <w:color w:val="0000ff"/>
          </w:rPr>
          <w:t xml:space="preserve">частями 1</w:t>
        </w:r>
      </w:hyperlink>
      <w:r>
        <w:rPr>
          <w:sz w:val="20"/>
        </w:rPr>
        <w:t xml:space="preserve"> - </w:t>
      </w:r>
      <w:hyperlink w:history="0" w:anchor="P370" w:tooltip="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
        <w:r>
          <w:rPr>
            <w:sz w:val="20"/>
            <w:color w:val="0000ff"/>
          </w:rPr>
          <w:t xml:space="preserve">3</w:t>
        </w:r>
      </w:hyperlink>
      <w:r>
        <w:rPr>
          <w:sz w:val="20"/>
        </w:rPr>
        <w:t xml:space="preserve"> настоящей статьи, могут быть признаны допустимыми в соответствии с </w:t>
      </w:r>
      <w:hyperlink w:history="0" w:anchor="P389"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pPr>
        <w:pStyle w:val="0"/>
        <w:spacing w:before="200" w:line-rule="auto"/>
        <w:ind w:firstLine="540"/>
        <w:jc w:val="both"/>
      </w:pPr>
      <w:r>
        <w:rPr>
          <w:sz w:val="20"/>
        </w:rPr>
        <w:t xml:space="preserve">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pPr>
        <w:pStyle w:val="0"/>
        <w:ind w:firstLine="540"/>
        <w:jc w:val="both"/>
      </w:pPr>
      <w:r>
        <w:rPr>
          <w:sz w:val="20"/>
        </w:rPr>
      </w:r>
    </w:p>
    <w:bookmarkStart w:id="378" w:name="P378"/>
    <w:bookmarkEnd w:id="378"/>
    <w:p>
      <w:pPr>
        <w:pStyle w:val="2"/>
        <w:outlineLvl w:val="1"/>
        <w:ind w:firstLine="540"/>
        <w:jc w:val="both"/>
      </w:pPr>
      <w:r>
        <w:rPr>
          <w:sz w:val="20"/>
        </w:rPr>
        <w:t xml:space="preserve">Статья 12. Допустимость соглашений</w:t>
      </w:r>
    </w:p>
    <w:p>
      <w:pPr>
        <w:pStyle w:val="0"/>
        <w:jc w:val="both"/>
      </w:pPr>
      <w:r>
        <w:rPr>
          <w:sz w:val="20"/>
        </w:rPr>
        <w:t xml:space="preserve">(в ред. Федерального </w:t>
      </w:r>
      <w:hyperlink w:history="0" r:id="rId179"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264-ФЗ)</w:t>
      </w:r>
    </w:p>
    <w:p>
      <w:pPr>
        <w:pStyle w:val="0"/>
        <w:ind w:firstLine="540"/>
        <w:jc w:val="both"/>
      </w:pPr>
      <w:r>
        <w:rPr>
          <w:sz w:val="20"/>
        </w:rPr>
      </w:r>
    </w:p>
    <w:p>
      <w:pPr>
        <w:pStyle w:val="0"/>
        <w:ind w:firstLine="540"/>
        <w:jc w:val="both"/>
      </w:pPr>
      <w:r>
        <w:rPr>
          <w:sz w:val="20"/>
        </w:rPr>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pPr>
        <w:pStyle w:val="0"/>
        <w:spacing w:before="200" w:line-rule="auto"/>
        <w:ind w:firstLine="540"/>
        <w:jc w:val="both"/>
      </w:pPr>
      <w:r>
        <w:rPr>
          <w:sz w:val="20"/>
        </w:rPr>
        <w:t xml:space="preserve">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pPr>
        <w:pStyle w:val="0"/>
        <w:jc w:val="both"/>
      </w:pPr>
      <w:r>
        <w:rPr>
          <w:sz w:val="20"/>
        </w:rPr>
        <w:t xml:space="preserve">(в ред. Федерального </w:t>
      </w:r>
      <w:hyperlink w:history="0" r:id="rId18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 Допускаются соглашения, предусмотренные </w:t>
      </w:r>
      <w:hyperlink w:history="0"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частью 4 статьи 11</w:t>
        </w:r>
      </w:hyperlink>
      <w:r>
        <w:rPr>
          <w:sz w:val="20"/>
        </w:rP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history="0" w:anchor="P118" w:tooltip="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
        <w:r>
          <w:rPr>
            <w:sz w:val="20"/>
            <w:color w:val="0000ff"/>
          </w:rPr>
          <w:t xml:space="preserve">частями 2.1</w:t>
        </w:r>
      </w:hyperlink>
      <w:r>
        <w:rPr>
          <w:sz w:val="20"/>
        </w:rPr>
        <w:t xml:space="preserve"> и </w:t>
      </w:r>
      <w:hyperlink w:history="0" w:anchor="P126" w:tooltip="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
        <w:r>
          <w:rPr>
            <w:sz w:val="20"/>
            <w:color w:val="0000ff"/>
          </w:rPr>
          <w:t xml:space="preserve">2.2 статьи 5</w:t>
        </w:r>
      </w:hyperlink>
      <w:r>
        <w:rPr>
          <w:sz w:val="20"/>
        </w:rP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pPr>
        <w:pStyle w:val="0"/>
        <w:jc w:val="both"/>
      </w:pPr>
      <w:r>
        <w:rPr>
          <w:sz w:val="20"/>
        </w:rPr>
        <w:t xml:space="preserve">(часть 3 введена Федеральным </w:t>
      </w:r>
      <w:hyperlink w:history="0" r:id="rId181"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Федерального </w:t>
      </w:r>
      <w:hyperlink w:history="0" r:id="rId182"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p>
      <w:pPr>
        <w:pStyle w:val="0"/>
        <w:ind w:firstLine="540"/>
        <w:jc w:val="both"/>
      </w:pPr>
      <w:r>
        <w:rPr>
          <w:sz w:val="20"/>
        </w:rPr>
      </w:r>
    </w:p>
    <w:bookmarkStart w:id="387" w:name="P387"/>
    <w:bookmarkEnd w:id="387"/>
    <w:p>
      <w:pPr>
        <w:pStyle w:val="2"/>
        <w:outlineLvl w:val="1"/>
        <w:ind w:firstLine="540"/>
        <w:jc w:val="both"/>
      </w:pPr>
      <w:r>
        <w:rPr>
          <w:sz w:val="20"/>
        </w:rPr>
        <w:t xml:space="preserve">Статья 13. Допустимость действий (бездействия), соглашений, согласованных действий, сделок, иных действий</w:t>
      </w:r>
    </w:p>
    <w:p>
      <w:pPr>
        <w:pStyle w:val="0"/>
        <w:ind w:firstLine="540"/>
        <w:jc w:val="both"/>
      </w:pPr>
      <w:r>
        <w:rPr>
          <w:sz w:val="20"/>
        </w:rPr>
      </w:r>
    </w:p>
    <w:bookmarkStart w:id="389" w:name="P389"/>
    <w:bookmarkEnd w:id="389"/>
    <w:p>
      <w:pPr>
        <w:pStyle w:val="0"/>
        <w:ind w:firstLine="540"/>
        <w:jc w:val="both"/>
      </w:pPr>
      <w:r>
        <w:rPr>
          <w:sz w:val="20"/>
        </w:rPr>
        <w:t xml:space="preserve">1. Действия (бездействие) хозяйствующих субъектов, предусмотренные </w:t>
      </w:r>
      <w:hyperlink w:history="0" w:anchor="P270"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частью 1 статьи 10</w:t>
        </w:r>
      </w:hyperlink>
      <w:r>
        <w:rPr>
          <w:sz w:val="20"/>
        </w:rPr>
        <w:t xml:space="preserve"> настоящего Федерального закона (за исключением действий (бездействия), указанных в </w:t>
      </w:r>
      <w:hyperlink w:history="0" w:anchor="P272"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(за исключением случаев установления или поддержания цены товара, являющегося результатом инновационной деятельности), </w:t>
      </w:r>
      <w:hyperlink w:history="0" w:anchor="P273"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78"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83" w:tooltip="10) нарушение установленного нормативными правовыми актами порядка ценообразования;">
        <w:r>
          <w:rPr>
            <w:sz w:val="20"/>
            <w:color w:val="0000ff"/>
          </w:rPr>
          <w:t xml:space="preserve">10 части 1 статьи 10</w:t>
        </w:r>
      </w:hyperlink>
      <w:r>
        <w:rPr>
          <w:sz w:val="20"/>
        </w:rPr>
        <w:t xml:space="preserve"> настоящего Федерального закона), координация экономической деятельности хозяйствующих субъектов, предусмотренная </w:t>
      </w:r>
      <w:hyperlink w:history="0" w:anchor="P346" w:tooltip="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
        <w:r>
          <w:rPr>
            <w:sz w:val="20"/>
            <w:color w:val="0000ff"/>
          </w:rPr>
          <w:t xml:space="preserve">частью 5 статьи 11</w:t>
        </w:r>
      </w:hyperlink>
      <w:r>
        <w:rPr>
          <w:sz w:val="20"/>
        </w:rPr>
        <w:t xml:space="preserve"> настоящего Федерального закона, соглашения и согласованные действия, предусмотренные </w:t>
      </w:r>
      <w:hyperlink w:history="0" w:anchor="P337"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частями 2</w:t>
        </w:r>
      </w:hyperlink>
      <w:r>
        <w:rPr>
          <w:sz w:val="20"/>
        </w:rPr>
        <w:t xml:space="preserve"> - </w:t>
      </w:r>
      <w:hyperlink w:history="0"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w:t>
      </w:r>
      <w:hyperlink w:history="0" w:anchor="P359" w:tooltip="Статья 11.1. Запрет на согласованные действия хозяйствующих субъектов, ограничивающие конкуренцию">
        <w:r>
          <w:rPr>
            <w:sz w:val="20"/>
            <w:color w:val="0000ff"/>
          </w:rPr>
          <w:t xml:space="preserve">статьей 11.1</w:t>
        </w:r>
      </w:hyperlink>
      <w:r>
        <w:rPr>
          <w:sz w:val="20"/>
        </w:rPr>
        <w:t xml:space="preserve"> настоящего Федерального закона, сделки, иные действия, предусмотренные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статьями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pPr>
        <w:pStyle w:val="0"/>
        <w:jc w:val="both"/>
      </w:pPr>
      <w:r>
        <w:rPr>
          <w:sz w:val="20"/>
        </w:rPr>
        <w:t xml:space="preserve">(в ред. Федеральных законов от 17.07.2009 </w:t>
      </w:r>
      <w:hyperlink w:history="0" r:id="rId18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1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185"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 от 05.10.2015 </w:t>
      </w:r>
      <w:hyperlink w:history="0" r:id="rId18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10.07.2023 </w:t>
      </w:r>
      <w:hyperlink w:history="0" r:id="rId18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bookmarkStart w:id="391" w:name="P391"/>
    <w:bookmarkEnd w:id="391"/>
    <w:p>
      <w:pPr>
        <w:pStyle w:val="0"/>
        <w:spacing w:before="200" w:line-rule="auto"/>
        <w:ind w:firstLine="540"/>
        <w:jc w:val="both"/>
      </w:pPr>
      <w:r>
        <w:rPr>
          <w:sz w:val="20"/>
        </w:rPr>
        <w:t xml:space="preserve">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bookmarkStart w:id="392" w:name="P392"/>
    <w:bookmarkEnd w:id="392"/>
    <w:p>
      <w:pPr>
        <w:pStyle w:val="0"/>
        <w:spacing w:before="200" w:line-rule="auto"/>
        <w:ind w:firstLine="540"/>
        <w:jc w:val="both"/>
      </w:pPr>
      <w:r>
        <w:rPr>
          <w:sz w:val="20"/>
        </w:rPr>
        <w:t xml:space="preserve">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pPr>
        <w:pStyle w:val="0"/>
        <w:spacing w:before="200" w:line-rule="auto"/>
        <w:ind w:firstLine="540"/>
        <w:jc w:val="both"/>
      </w:pPr>
      <w:r>
        <w:rPr>
          <w:sz w:val="20"/>
        </w:rPr>
        <w:t xml:space="preserve">1.1. Утратил силу. - Федеральный </w:t>
      </w:r>
      <w:hyperlink w:history="0" r:id="rId18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bookmarkStart w:id="394" w:name="P394"/>
    <w:bookmarkEnd w:id="394"/>
    <w:p>
      <w:pPr>
        <w:pStyle w:val="0"/>
        <w:spacing w:before="200" w:line-rule="auto"/>
        <w:ind w:firstLine="540"/>
        <w:jc w:val="both"/>
      </w:pPr>
      <w:r>
        <w:rPr>
          <w:sz w:val="20"/>
        </w:rPr>
        <w:t xml:space="preserve">2. Правительство Российской Федерации вправе определять случаи допустимости соглашений, соответствующих условиям, указанным в </w:t>
      </w:r>
      <w:hyperlink w:history="0" w:anchor="P391" w:tooltip="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
        <w:r>
          <w:rPr>
            <w:sz w:val="20"/>
            <w:color w:val="0000ff"/>
          </w:rPr>
          <w:t xml:space="preserve">пунктах 1</w:t>
        </w:r>
      </w:hyperlink>
      <w:r>
        <w:rPr>
          <w:sz w:val="20"/>
        </w:rPr>
        <w:t xml:space="preserve"> и </w:t>
      </w:r>
      <w:hyperlink w:history="0" w:anchor="P392" w:tooltip="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
        <w:r>
          <w:rPr>
            <w:sz w:val="20"/>
            <w:color w:val="0000ff"/>
          </w:rPr>
          <w:t xml:space="preserve">2</w:t>
        </w:r>
      </w:hyperlink>
      <w:r>
        <w:rPr>
          <w:sz w:val="20"/>
        </w:rPr>
        <w:t xml:space="preserve"> части 1 настоящей статьи (общие исключения). </w:t>
      </w:r>
      <w:r>
        <w:rPr>
          <w:sz w:val="20"/>
        </w:rPr>
        <w:t xml:space="preserve">Общие исключения</w:t>
      </w:r>
      <w:r>
        <w:rPr>
          <w:sz w:val="20"/>
        </w:rPr>
        <w:t xml:space="preserve"> в отношении соглашений, указанных в </w:t>
      </w:r>
      <w:hyperlink w:history="0" w:anchor="P337"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частях 2</w:t>
        </w:r>
      </w:hyperlink>
      <w:r>
        <w:rPr>
          <w:sz w:val="20"/>
        </w:rPr>
        <w:t xml:space="preserve"> - </w:t>
      </w:r>
      <w:hyperlink w:history="0"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w:t>
      </w:r>
      <w:hyperlink w:history="0" w:anchor="P359" w:tooltip="Статья 11.1. Запрет на согласованные действия хозяйствующих субъектов, ограничивающие конкуренцию">
        <w:r>
          <w:rPr>
            <w:sz w:val="20"/>
            <w:color w:val="0000ff"/>
          </w:rPr>
          <w:t xml:space="preserve">статьях 11.1</w:t>
        </w:r>
      </w:hyperlink>
      <w:r>
        <w:rPr>
          <w:sz w:val="20"/>
        </w:rPr>
        <w:t xml:space="preserve"> и </w:t>
      </w:r>
      <w:hyperlink w:history="0" w:anchor="P508"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r>
          <w:rPr>
            <w:sz w:val="20"/>
            <w:color w:val="0000ff"/>
          </w:rPr>
          <w:t xml:space="preserve">16</w:t>
        </w:r>
      </w:hyperlink>
      <w:r>
        <w:rPr>
          <w:sz w:val="20"/>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pPr>
        <w:pStyle w:val="0"/>
        <w:jc w:val="both"/>
      </w:pPr>
      <w:r>
        <w:rPr>
          <w:sz w:val="20"/>
        </w:rPr>
        <w:t xml:space="preserve">(в ред. Федеральных законов от 06.12.2011 </w:t>
      </w:r>
      <w:hyperlink w:history="0" r:id="rId1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19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18.07.2019 </w:t>
      </w:r>
      <w:hyperlink w:history="0" r:id="rId191" w:tooltip="Федеральный закон от 18.07.2019 N 187-ФЗ &quot;О внесении изменения в статью 13 Федерального закона &quot;О защите конкурен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1) вид соглашения;</w:t>
      </w:r>
    </w:p>
    <w:p>
      <w:pPr>
        <w:pStyle w:val="0"/>
        <w:jc w:val="both"/>
      </w:pPr>
      <w:r>
        <w:rPr>
          <w:sz w:val="20"/>
        </w:rPr>
        <w:t xml:space="preserve">(в ред. Федерального </w:t>
      </w:r>
      <w:hyperlink w:history="0" r:id="rId1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условия, которые не могут рассматриваться как допустимые в отношении таких соглашений;</w:t>
      </w:r>
    </w:p>
    <w:p>
      <w:pPr>
        <w:pStyle w:val="0"/>
        <w:jc w:val="both"/>
      </w:pPr>
      <w:r>
        <w:rPr>
          <w:sz w:val="20"/>
        </w:rPr>
        <w:t xml:space="preserve">(в ред. Федерального </w:t>
      </w:r>
      <w:hyperlink w:history="0" r:id="rId1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обязательные условия для обеспечения конкуренции, которые должны содержаться в таких соглашениях;</w:t>
      </w:r>
    </w:p>
    <w:p>
      <w:pPr>
        <w:pStyle w:val="0"/>
        <w:spacing w:before="200" w:line-rule="auto"/>
        <w:ind w:firstLine="540"/>
        <w:jc w:val="both"/>
      </w:pPr>
      <w:r>
        <w:rPr>
          <w:sz w:val="20"/>
        </w:rPr>
        <w:t xml:space="preserve">4) утратил силу. - Федеральный </w:t>
      </w:r>
      <w:hyperlink w:history="0" r:id="rId19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3. Общими исключениями могут предусматриваться наряду с указанными в </w:t>
      </w:r>
      <w:hyperlink w:history="0" w:anchor="P394" w:tooltip="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 - 4 статьи 11, статьях 11.1 и 16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
        <w:r>
          <w:rPr>
            <w:sz w:val="20"/>
            <w:color w:val="0000ff"/>
          </w:rPr>
          <w:t xml:space="preserve">части 2</w:t>
        </w:r>
      </w:hyperlink>
      <w:r>
        <w:rPr>
          <w:sz w:val="20"/>
        </w:rPr>
        <w:t xml:space="preserve"> настоящей статьи условиями иные условия, которым должны соответствовать соглашения.</w:t>
      </w:r>
    </w:p>
    <w:p>
      <w:pPr>
        <w:pStyle w:val="0"/>
        <w:jc w:val="both"/>
      </w:pPr>
      <w:r>
        <w:rPr>
          <w:sz w:val="20"/>
        </w:rPr>
        <w:t xml:space="preserve">(в ред. Федерального </w:t>
      </w:r>
      <w:hyperlink w:history="0" r:id="rId1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405" w:name="P405"/>
    <w:bookmarkEnd w:id="405"/>
    <w:p>
      <w:pPr>
        <w:pStyle w:val="2"/>
        <w:outlineLvl w:val="1"/>
        <w:ind w:firstLine="540"/>
        <w:jc w:val="both"/>
      </w:pPr>
      <w:r>
        <w:rPr>
          <w:sz w:val="20"/>
        </w:rPr>
        <w:t xml:space="preserve">Статья 14. Утратила силу. - Федеральный </w:t>
      </w:r>
      <w:hyperlink w:history="0" r:id="rId19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p>
      <w:pPr>
        <w:pStyle w:val="2"/>
        <w:outlineLvl w:val="0"/>
        <w:jc w:val="center"/>
      </w:pPr>
      <w:r>
        <w:rPr>
          <w:sz w:val="20"/>
        </w:rPr>
        <w:t xml:space="preserve">Глава 2.1. НЕДОБРОСОВЕСТНАЯ КОНКУРЕНЦИЯ</w:t>
      </w:r>
    </w:p>
    <w:p>
      <w:pPr>
        <w:pStyle w:val="0"/>
        <w:jc w:val="center"/>
      </w:pPr>
      <w:r>
        <w:rPr>
          <w:sz w:val="20"/>
        </w:rPr>
      </w:r>
    </w:p>
    <w:p>
      <w:pPr>
        <w:pStyle w:val="0"/>
        <w:jc w:val="center"/>
      </w:pPr>
      <w:r>
        <w:rPr>
          <w:sz w:val="20"/>
        </w:rPr>
        <w:t xml:space="preserve">(введена Федеральным </w:t>
      </w:r>
      <w:hyperlink w:history="0" r:id="rId19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411" w:name="P411"/>
    <w:bookmarkEnd w:id="411"/>
    <w:p>
      <w:pPr>
        <w:pStyle w:val="2"/>
        <w:outlineLvl w:val="1"/>
        <w:ind w:firstLine="540"/>
        <w:jc w:val="both"/>
      </w:pPr>
      <w:r>
        <w:rPr>
          <w:sz w:val="20"/>
        </w:rPr>
        <w:t xml:space="preserve">Статья 14.1. Запрет на недобросовестную конкуренцию путем дискредитации</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w:t>
      </w:r>
      <w:r>
        <w:rPr>
          <w:sz w:val="20"/>
        </w:rPr>
        <w:t xml:space="preserve">дискредитации</w:t>
      </w:r>
      <w:r>
        <w:rPr>
          <w:sz w:val="20"/>
        </w:rPr>
        <w:t xml:space="preserve">, то есть </w:t>
      </w:r>
      <w:hyperlink w:history="0" r:id="rId198" w:tooltip="&lt;Письмо&gt; ФАС России от 24.12.2015 N ИА/74666/15 &quot;О применении &quot;четвертого антимонопольного пакета&quot; {КонсультантПлюс}">
        <w:r>
          <w:rPr>
            <w:sz w:val="20"/>
            <w:color w:val="0000ff"/>
          </w:rPr>
          <w:t xml:space="preserve">распространения</w:t>
        </w:r>
      </w:hyperlink>
      <w:r>
        <w:rPr>
          <w:sz w:val="20"/>
        </w:rPr>
        <w:t xml:space="preserve"> </w:t>
      </w:r>
      <w:hyperlink w:history="0" r:id="rId199" w:tooltip="&lt;Письмо&gt; ФАС России от 24.12.2015 N ИА/74666/15 &quot;О применении &quot;четвертого антимонопольного пакета&quot; {КонсультантПлюс}">
        <w:r>
          <w:rPr>
            <w:sz w:val="20"/>
            <w:color w:val="0000ff"/>
          </w:rPr>
          <w:t xml:space="preserve">ложных</w:t>
        </w:r>
      </w:hyperlink>
      <w:r>
        <w:rPr>
          <w:sz w:val="20"/>
        </w:rPr>
        <w:t xml:space="preserve">, </w:t>
      </w:r>
      <w:hyperlink w:history="0" r:id="rId200" w:tooltip="&lt;Письмо&gt; ФАС России от 24.12.2015 N ИА/74666/15 &quot;О применении &quot;четвертого антимонопольного пакета&quot; {КонсультантПлюс}">
        <w:r>
          <w:rPr>
            <w:sz w:val="20"/>
            <w:color w:val="0000ff"/>
          </w:rPr>
          <w:t xml:space="preserve">неточных</w:t>
        </w:r>
      </w:hyperlink>
      <w:r>
        <w:rPr>
          <w:sz w:val="20"/>
        </w:rPr>
        <w:t xml:space="preserve"> или </w:t>
      </w:r>
      <w:hyperlink w:history="0" r:id="rId201" w:tooltip="&lt;Письмо&gt; ФАС России от 24.12.2015 N ИА/74666/15 &quot;О применении &quot;четвертого антимонопольного пакета&quot; {КонсультантПлюс}">
        <w:r>
          <w:rPr>
            <w:sz w:val="20"/>
            <w:color w:val="0000ff"/>
          </w:rPr>
          <w:t xml:space="preserve">искаженных</w:t>
        </w:r>
      </w:hyperlink>
      <w:r>
        <w:rPr>
          <w:sz w:val="20"/>
        </w:rPr>
        <w:t xml:space="preserve"> сведений, которые могут причинить убытки хозяйствующему субъекту и (или) нанести ущерб его деловой репутации, в том числе в отношении:</w:t>
      </w:r>
    </w:p>
    <w:p>
      <w:pPr>
        <w:pStyle w:val="0"/>
        <w:spacing w:before="200" w:line-rule="auto"/>
        <w:ind w:firstLine="540"/>
        <w:jc w:val="both"/>
      </w:pPr>
      <w:r>
        <w:rPr>
          <w:sz w:val="20"/>
        </w:rPr>
        <w:t xml:space="preserve">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00" w:line-rule="auto"/>
        <w:ind w:firstLine="540"/>
        <w:jc w:val="both"/>
      </w:pPr>
      <w:r>
        <w:rPr>
          <w:sz w:val="20"/>
        </w:rPr>
        <w:t xml:space="preserve">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00" w:line-rule="auto"/>
        <w:ind w:firstLine="540"/>
        <w:jc w:val="both"/>
      </w:pPr>
      <w:r>
        <w:rPr>
          <w:sz w:val="20"/>
        </w:rPr>
        <w:t xml:space="preserve">3) условий, на которых предлагается к продаже товар другим хозяйствующим субъектом-конкурентом, в частности цены товара.</w:t>
      </w:r>
    </w:p>
    <w:p>
      <w:pPr>
        <w:pStyle w:val="0"/>
        <w:ind w:firstLine="540"/>
        <w:jc w:val="both"/>
      </w:pPr>
      <w:r>
        <w:rPr>
          <w:sz w:val="20"/>
        </w:rPr>
      </w:r>
    </w:p>
    <w:bookmarkStart w:id="418" w:name="P418"/>
    <w:bookmarkEnd w:id="418"/>
    <w:p>
      <w:pPr>
        <w:pStyle w:val="2"/>
        <w:outlineLvl w:val="1"/>
        <w:ind w:firstLine="540"/>
        <w:jc w:val="both"/>
      </w:pPr>
      <w:r>
        <w:rPr>
          <w:sz w:val="20"/>
        </w:rPr>
        <w:t xml:space="preserve">Статья 14.2. Запрет на недобросовестную конкуренцию путем введения в заблуждение</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введения в </w:t>
      </w:r>
      <w:r>
        <w:rPr>
          <w:sz w:val="20"/>
        </w:rPr>
        <w:t xml:space="preserve">заблуждение</w:t>
      </w:r>
      <w:r>
        <w:rPr>
          <w:sz w:val="20"/>
        </w:rPr>
        <w:t xml:space="preserve">, в том числе в отношении:</w:t>
      </w:r>
    </w:p>
    <w:p>
      <w:pPr>
        <w:pStyle w:val="0"/>
        <w:spacing w:before="200" w:line-rule="auto"/>
        <w:ind w:firstLine="540"/>
        <w:jc w:val="both"/>
      </w:pPr>
      <w:r>
        <w:rPr>
          <w:sz w:val="20"/>
        </w:rPr>
        <w:t xml:space="preserve">1) </w:t>
      </w:r>
      <w:hyperlink w:history="0" r:id="rId202" w:tooltip="&lt;Письмо&gt; ФАС России от 24.12.2015 N ИА/74666/15 &quot;О применении &quot;четвертого антимонопольного пакета&quot; {КонсультантПлюс}">
        <w:r>
          <w:rPr>
            <w:sz w:val="20"/>
            <w:color w:val="0000ff"/>
          </w:rPr>
          <w:t xml:space="preserve">качества и потребительских свойств</w:t>
        </w:r>
      </w:hyperlink>
      <w:r>
        <w:rPr>
          <w:sz w:val="20"/>
        </w:rPr>
        <w:t xml:space="preserve"> товара, предлагаемого к продаже, назначения такого товара, </w:t>
      </w:r>
      <w:hyperlink w:history="0" r:id="rId203" w:tooltip="&lt;Письмо&gt; ФАС России от 24.12.2015 N ИА/74666/15 &quot;О применении &quot;четвертого антимонопольного пакета&quot; {КонсультантПлюс}">
        <w:r>
          <w:rPr>
            <w:sz w:val="20"/>
            <w:color w:val="0000ff"/>
          </w:rPr>
          <w:t xml:space="preserve">способов</w:t>
        </w:r>
      </w:hyperlink>
      <w:r>
        <w:rPr>
          <w:sz w:val="20"/>
        </w:rP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00" w:line-rule="auto"/>
        <w:ind w:firstLine="540"/>
        <w:jc w:val="both"/>
      </w:pPr>
      <w:r>
        <w:rPr>
          <w:sz w:val="20"/>
        </w:rPr>
        <w:t xml:space="preserve">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00" w:line-rule="auto"/>
        <w:ind w:firstLine="540"/>
        <w:jc w:val="both"/>
      </w:pPr>
      <w:r>
        <w:rPr>
          <w:sz w:val="20"/>
        </w:rPr>
        <w:t xml:space="preserve">3) </w:t>
      </w:r>
      <w:hyperlink w:history="0" r:id="rId204" w:tooltip="&lt;Письмо&gt; ФАС России от 24.12.2015 N ИА/74666/15 &quot;О применении &quot;четвертого антимонопольного пакета&quot; {КонсультантПлюс}">
        <w:r>
          <w:rPr>
            <w:sz w:val="20"/>
            <w:color w:val="0000ff"/>
          </w:rPr>
          <w:t xml:space="preserve">места производства</w:t>
        </w:r>
      </w:hyperlink>
      <w:r>
        <w:rPr>
          <w:sz w:val="20"/>
        </w:rPr>
        <w:t xml:space="preserve"> товара, предлагаемого к продаже, изготовителя такого товара, гарантийных обязательств продавца или изготовителя;</w:t>
      </w:r>
    </w:p>
    <w:p>
      <w:pPr>
        <w:pStyle w:val="0"/>
        <w:spacing w:before="200" w:line-rule="auto"/>
        <w:ind w:firstLine="540"/>
        <w:jc w:val="both"/>
      </w:pPr>
      <w:r>
        <w:rPr>
          <w:sz w:val="20"/>
        </w:rPr>
        <w:t xml:space="preserve">4) условий, на которых товар предлагается к продаже, в частности цены такого товара.</w:t>
      </w:r>
    </w:p>
    <w:p>
      <w:pPr>
        <w:pStyle w:val="0"/>
        <w:ind w:firstLine="540"/>
        <w:jc w:val="both"/>
      </w:pPr>
      <w:r>
        <w:rPr>
          <w:sz w:val="20"/>
        </w:rPr>
      </w:r>
    </w:p>
    <w:bookmarkStart w:id="426" w:name="P426"/>
    <w:bookmarkEnd w:id="426"/>
    <w:p>
      <w:pPr>
        <w:pStyle w:val="2"/>
        <w:outlineLvl w:val="1"/>
        <w:ind w:firstLine="540"/>
        <w:jc w:val="both"/>
      </w:pPr>
      <w:r>
        <w:rPr>
          <w:sz w:val="20"/>
        </w:rPr>
        <w:t xml:space="preserve">Статья 14.3. Запрет на недобросовестную конкуренцию путем некорректного сравнения</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w:t>
      </w:r>
      <w:hyperlink w:history="0" r:id="rId205" w:tooltip="&lt;Письмо&gt; ФАС России от 24.12.2015 N ИА/74666/15 &quot;О применении &quot;четвертого антимонопольного пакета&quot; {КонсультантПлюс}">
        <w:r>
          <w:rPr>
            <w:sz w:val="20"/>
            <w:color w:val="0000ff"/>
          </w:rPr>
          <w:t xml:space="preserve">некорректного сравнения</w:t>
        </w:r>
      </w:hyperlink>
      <w:r>
        <w:rPr>
          <w:sz w:val="20"/>
        </w:rPr>
        <w:t xml:space="preserve"> хозяйствующего субъекта и (или) его товара с другим хозяйствующим субъектом-конкурентом и (или) его товаром, в том числе:</w:t>
      </w:r>
    </w:p>
    <w:p>
      <w:pPr>
        <w:pStyle w:val="0"/>
        <w:spacing w:before="200" w:line-rule="auto"/>
        <w:ind w:firstLine="540"/>
        <w:jc w:val="both"/>
      </w:pPr>
      <w:r>
        <w:rPr>
          <w:sz w:val="20"/>
        </w:rP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pPr>
        <w:pStyle w:val="0"/>
        <w:spacing w:before="200" w:line-rule="auto"/>
        <w:ind w:firstLine="540"/>
        <w:jc w:val="both"/>
      </w:pPr>
      <w:r>
        <w:rPr>
          <w:sz w:val="20"/>
        </w:rPr>
        <w:t xml:space="preserve">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pPr>
        <w:pStyle w:val="0"/>
        <w:spacing w:before="200" w:line-rule="auto"/>
        <w:ind w:firstLine="540"/>
        <w:jc w:val="both"/>
      </w:pPr>
      <w:r>
        <w:rPr>
          <w:sz w:val="20"/>
        </w:rPr>
        <w:t xml:space="preserve">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pPr>
        <w:pStyle w:val="0"/>
        <w:ind w:firstLine="540"/>
        <w:jc w:val="both"/>
      </w:pPr>
      <w:r>
        <w:rPr>
          <w:sz w:val="20"/>
        </w:rPr>
      </w:r>
    </w:p>
    <w:p>
      <w:pPr>
        <w:pStyle w:val="2"/>
        <w:outlineLvl w:val="1"/>
        <w:ind w:firstLine="540"/>
        <w:jc w:val="both"/>
      </w:pPr>
      <w:r>
        <w:rPr>
          <w:sz w:val="20"/>
        </w:rPr>
        <w:t xml:space="preserve">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pPr>
        <w:pStyle w:val="0"/>
        <w:ind w:firstLine="540"/>
        <w:jc w:val="both"/>
      </w:pPr>
      <w:r>
        <w:rPr>
          <w:sz w:val="20"/>
        </w:rPr>
      </w:r>
    </w:p>
    <w:bookmarkStart w:id="435" w:name="P435"/>
    <w:bookmarkEnd w:id="435"/>
    <w:p>
      <w:pPr>
        <w:pStyle w:val="0"/>
        <w:ind w:firstLine="540"/>
        <w:jc w:val="both"/>
      </w:pPr>
      <w:r>
        <w:rPr>
          <w:sz w:val="20"/>
        </w:rPr>
        <w:t xml:space="preserve">1. Не допускается недобросовестная конкуренция, связанная с приобретением и использованием исключительного </w:t>
      </w:r>
      <w:hyperlink w:history="0" r:id="rId206" w:tooltip="&lt;Письмо&gt; ФАС России от 24.12.2015 N ИА/74666/15 &quot;О применении &quot;четвертого антимонопольного пакета&quot; {КонсультантПлюс}">
        <w:r>
          <w:rPr>
            <w:sz w:val="20"/>
            <w:color w:val="0000ff"/>
          </w:rPr>
          <w:t xml:space="preserve">права</w:t>
        </w:r>
      </w:hyperlink>
      <w:r>
        <w:rPr>
          <w:sz w:val="20"/>
        </w:rPr>
        <w:t xml:space="preserve"> на средства индивидуализации юридического лица, средства индивидуализации товаров, работ или услуг (далее - средства индивидуализации).</w:t>
      </w:r>
    </w:p>
    <w:p>
      <w:pPr>
        <w:pStyle w:val="0"/>
        <w:spacing w:before="200" w:line-rule="auto"/>
        <w:ind w:firstLine="540"/>
        <w:jc w:val="both"/>
      </w:pPr>
      <w:r>
        <w:rPr>
          <w:sz w:val="20"/>
        </w:rPr>
        <w:t xml:space="preserve">2. Решение антимонопольного органа о нарушении положений </w:t>
      </w:r>
      <w:hyperlink w:history="0" w:anchor="P435" w:tooltip="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r>
          <w:rPr>
            <w:sz w:val="20"/>
            <w:color w:val="0000ff"/>
          </w:rPr>
          <w:t xml:space="preserve">части 1</w:t>
        </w:r>
      </w:hyperlink>
      <w:r>
        <w:rPr>
          <w:sz w:val="20"/>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pPr>
        <w:pStyle w:val="0"/>
        <w:ind w:firstLine="540"/>
        <w:jc w:val="both"/>
      </w:pPr>
      <w:r>
        <w:rPr>
          <w:sz w:val="20"/>
        </w:rPr>
      </w:r>
    </w:p>
    <w:p>
      <w:pPr>
        <w:pStyle w:val="2"/>
        <w:outlineLvl w:val="1"/>
        <w:ind w:firstLine="540"/>
        <w:jc w:val="both"/>
      </w:pPr>
      <w:r>
        <w:rPr>
          <w:sz w:val="20"/>
        </w:rPr>
        <w:t xml:space="preserve">Статья 14.5. Запрет на недобросовестную конкуренцию, связанную с использованием результатов интеллектуальной деятельности</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pPr>
        <w:pStyle w:val="0"/>
        <w:ind w:firstLine="540"/>
        <w:jc w:val="both"/>
      </w:pPr>
      <w:r>
        <w:rPr>
          <w:sz w:val="20"/>
        </w:rPr>
      </w:r>
    </w:p>
    <w:p>
      <w:pPr>
        <w:pStyle w:val="2"/>
        <w:outlineLvl w:val="1"/>
        <w:ind w:firstLine="540"/>
        <w:jc w:val="both"/>
      </w:pPr>
      <w:r>
        <w:rPr>
          <w:sz w:val="20"/>
        </w:rPr>
        <w:t xml:space="preserve">Статья 14.6. Запрет на недобросовестную конкуренцию, связанную с созданием смешения</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совершения хозяйствующим субъектом действий (бездействия), способных вызвать </w:t>
      </w:r>
      <w:hyperlink w:history="0" r:id="rId207" w:tooltip="&quot;Конвенция по охране промышленной собственности&quot; (Заключена в Париже 20.03.1883) (ред. от 02.10.1979) {КонсультантПлюс}">
        <w:r>
          <w:rPr>
            <w:sz w:val="20"/>
            <w:color w:val="0000ff"/>
          </w:rPr>
          <w:t xml:space="preserve">смешение</w:t>
        </w:r>
      </w:hyperlink>
      <w:r>
        <w:rPr>
          <w:sz w:val="20"/>
        </w:rP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pPr>
        <w:pStyle w:val="0"/>
        <w:spacing w:before="200" w:line-rule="auto"/>
        <w:ind w:firstLine="540"/>
        <w:jc w:val="both"/>
      </w:pPr>
      <w:r>
        <w:rPr>
          <w:sz w:val="20"/>
        </w:rP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pPr>
        <w:pStyle w:val="0"/>
        <w:spacing w:before="200" w:line-rule="auto"/>
        <w:ind w:firstLine="540"/>
        <w:jc w:val="both"/>
      </w:pPr>
      <w:r>
        <w:rPr>
          <w:sz w:val="20"/>
        </w:rPr>
        <w:t xml:space="preserve">2) </w:t>
      </w:r>
      <w:hyperlink w:history="0" r:id="rId208" w:tooltip="&lt;Письмо&gt; ФАС России от 24.12.2015 N ИА/74666/15 &quot;О применении &quot;четвертого антимонопольного пакета&quot; {КонсультантПлюс}">
        <w:r>
          <w:rPr>
            <w:sz w:val="20"/>
            <w:color w:val="0000ff"/>
          </w:rPr>
          <w:t xml:space="preserve">копирование</w:t>
        </w:r>
      </w:hyperlink>
      <w:r>
        <w:rPr>
          <w:sz w:val="20"/>
        </w:rPr>
        <w:t xml:space="preserve"> или </w:t>
      </w:r>
      <w:hyperlink w:history="0" r:id="rId209" w:tooltip="&lt;Письмо&gt; ФАС России от 24.12.2015 N ИА/74666/15 &quot;О применении &quot;четвертого антимонопольного пакета&quot; {КонсультантПлюс}">
        <w:r>
          <w:rPr>
            <w:sz w:val="20"/>
            <w:color w:val="0000ff"/>
          </w:rPr>
          <w:t xml:space="preserve">имитация</w:t>
        </w:r>
      </w:hyperlink>
      <w:r>
        <w:rPr>
          <w:sz w:val="20"/>
        </w:rP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pPr>
        <w:pStyle w:val="0"/>
        <w:ind w:firstLine="540"/>
        <w:jc w:val="both"/>
      </w:pPr>
      <w:r>
        <w:rPr>
          <w:sz w:val="20"/>
        </w:rPr>
      </w:r>
    </w:p>
    <w:bookmarkStart w:id="448" w:name="P448"/>
    <w:bookmarkEnd w:id="448"/>
    <w:p>
      <w:pPr>
        <w:pStyle w:val="2"/>
        <w:outlineLvl w:val="1"/>
        <w:ind w:firstLine="540"/>
        <w:jc w:val="both"/>
      </w:pPr>
      <w:r>
        <w:rPr>
          <w:sz w:val="20"/>
        </w:rPr>
        <w:t xml:space="preserve">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связанная с </w:t>
      </w:r>
      <w:hyperlink w:history="0" r:id="rId210" w:tooltip="&lt;Письмо&gt; ФАС России от 24.12.2015 N ИА/74666/15 &quot;О применении &quot;четвертого антимонопольного пакета&quot; {КонсультантПлюс}">
        <w:r>
          <w:rPr>
            <w:sz w:val="20"/>
            <w:color w:val="0000ff"/>
          </w:rPr>
          <w:t xml:space="preserve">незаконным</w:t>
        </w:r>
      </w:hyperlink>
      <w:r>
        <w:rPr>
          <w:sz w:val="20"/>
        </w:rPr>
        <w:t xml:space="preserve"> получением, использованием или разглашением информации, составляющей коммерческую или иную охраняемую законом </w:t>
      </w:r>
      <w:hyperlink w:history="0" r:id="rId21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том числе:</w:t>
      </w:r>
    </w:p>
    <w:p>
      <w:pPr>
        <w:pStyle w:val="0"/>
        <w:spacing w:before="200" w:line-rule="auto"/>
        <w:ind w:firstLine="540"/>
        <w:jc w:val="both"/>
      </w:pPr>
      <w:r>
        <w:rPr>
          <w:sz w:val="20"/>
        </w:rPr>
        <w:t xml:space="preserve">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pPr>
        <w:pStyle w:val="0"/>
        <w:spacing w:before="200" w:line-rule="auto"/>
        <w:ind w:firstLine="540"/>
        <w:jc w:val="both"/>
      </w:pPr>
      <w:r>
        <w:rPr>
          <w:sz w:val="20"/>
        </w:rPr>
        <w:t xml:space="preserve">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pPr>
        <w:pStyle w:val="0"/>
        <w:spacing w:before="200" w:line-rule="auto"/>
        <w:ind w:firstLine="540"/>
        <w:jc w:val="both"/>
      </w:pPr>
      <w:r>
        <w:rPr>
          <w:sz w:val="20"/>
        </w:rPr>
        <w:t xml:space="preserve">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14.8 см. </w:t>
            </w:r>
            <w:hyperlink w:history="0" r:id="rId212"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sz w:val="20"/>
                  <w:color w:val="0000ff"/>
                </w:rPr>
                <w:t xml:space="preserve">Постановление</w:t>
              </w:r>
            </w:hyperlink>
            <w:r>
              <w:rPr>
                <w:sz w:val="20"/>
                <w:color w:val="392c69"/>
              </w:rPr>
              <w:t xml:space="preserve"> КС РФ от 17.02.2022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7" w:name="P457"/>
    <w:bookmarkEnd w:id="457"/>
    <w:p>
      <w:pPr>
        <w:pStyle w:val="2"/>
        <w:spacing w:before="260" w:line-rule="auto"/>
        <w:outlineLvl w:val="1"/>
        <w:ind w:firstLine="540"/>
        <w:jc w:val="both"/>
      </w:pPr>
      <w:r>
        <w:rPr>
          <w:sz w:val="20"/>
        </w:rPr>
        <w:t xml:space="preserve">Статья 14.8. Запрет на иные формы недобросовестной конкуренции</w:t>
      </w:r>
    </w:p>
    <w:p>
      <w:pPr>
        <w:pStyle w:val="0"/>
        <w:ind w:firstLine="540"/>
        <w:jc w:val="both"/>
      </w:pPr>
      <w:r>
        <w:rPr>
          <w:sz w:val="20"/>
        </w:rPr>
      </w:r>
    </w:p>
    <w:p>
      <w:pPr>
        <w:pStyle w:val="0"/>
        <w:ind w:firstLine="540"/>
        <w:jc w:val="both"/>
      </w:pPr>
      <w:r>
        <w:rPr>
          <w:sz w:val="20"/>
        </w:rPr>
        <w:t xml:space="preserve">Не допускаются иные формы недобросовестной конкуренции наряду с предусмотренными </w:t>
      </w:r>
      <w:hyperlink w:history="0" w:anchor="P411" w:tooltip="Статья 14.1. Запрет на недобросовестную конкуренцию путем дискредитации">
        <w:r>
          <w:rPr>
            <w:sz w:val="20"/>
            <w:color w:val="0000ff"/>
          </w:rPr>
          <w:t xml:space="preserve">статьями 14.1</w:t>
        </w:r>
      </w:hyperlink>
      <w:r>
        <w:rPr>
          <w:sz w:val="20"/>
        </w:rPr>
        <w:t xml:space="preserve"> - </w:t>
      </w:r>
      <w:hyperlink w:history="0" w:anchor="P44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ЗАПРЕТ НА ОГРАНИЧИВАЮЩИЕ КОНКУРЕНЦИЮ АКТЫ,</w:t>
      </w:r>
    </w:p>
    <w:p>
      <w:pPr>
        <w:pStyle w:val="2"/>
        <w:jc w:val="center"/>
      </w:pPr>
      <w:r>
        <w:rPr>
          <w:sz w:val="20"/>
        </w:rPr>
        <w:t xml:space="preserve">ДЕЙСТВИЯ (БЕЗДЕЙСТВИЕ), СОГЛАШЕНИЯ, СОГЛАСОВАННЫЕ ДЕЙСТВИЯ</w:t>
      </w:r>
    </w:p>
    <w:p>
      <w:pPr>
        <w:pStyle w:val="2"/>
        <w:jc w:val="center"/>
      </w:pPr>
      <w:r>
        <w:rPr>
          <w:sz w:val="20"/>
        </w:rPr>
        <w:t xml:space="preserve">ФЕДЕРАЛЬНЫХ ОРГАНОВ ИСПОЛНИТЕЛЬНОЙ ВЛАСТИ, ОРГАНОВ</w:t>
      </w:r>
    </w:p>
    <w:p>
      <w:pPr>
        <w:pStyle w:val="2"/>
        <w:jc w:val="center"/>
      </w:pPr>
      <w:r>
        <w:rPr>
          <w:sz w:val="20"/>
        </w:rPr>
        <w:t xml:space="preserve">ГОСУДАРСТВЕННОЙ ВЛАСТИ СУБЪЕКТОВ РОССИЙСКОЙ ФЕДЕРАЦИИ,</w:t>
      </w:r>
    </w:p>
    <w:p>
      <w:pPr>
        <w:pStyle w:val="2"/>
        <w:jc w:val="center"/>
      </w:pPr>
      <w:r>
        <w:rPr>
          <w:sz w:val="20"/>
        </w:rPr>
        <w:t xml:space="preserve">ОРГАНОВ МЕСТНОГО САМОУПРАВЛЕНИЯ, ИНЫХ ОСУЩЕСТВЛЯЮЩИХ</w:t>
      </w:r>
    </w:p>
    <w:p>
      <w:pPr>
        <w:pStyle w:val="2"/>
        <w:jc w:val="center"/>
      </w:pPr>
      <w:r>
        <w:rPr>
          <w:sz w:val="20"/>
        </w:rPr>
        <w:t xml:space="preserve">ФУНКЦИИ УКАЗАННЫХ ОРГАНОВ ОРГАНОВ ИЛИ ОРГАНИЗАЦИЙ,</w:t>
      </w:r>
    </w:p>
    <w:p>
      <w:pPr>
        <w:pStyle w:val="2"/>
        <w:jc w:val="center"/>
      </w:pPr>
      <w:r>
        <w:rPr>
          <w:sz w:val="20"/>
        </w:rPr>
        <w:t xml:space="preserve">ОРГАНИЗАЦИЙ, УЧАСТВУЮЩИХ В ПРЕДОСТАВЛЕНИИ ГОСУДАРСТВЕННЫХ</w:t>
      </w:r>
    </w:p>
    <w:p>
      <w:pPr>
        <w:pStyle w:val="2"/>
        <w:jc w:val="center"/>
      </w:pPr>
      <w:r>
        <w:rPr>
          <w:sz w:val="20"/>
        </w:rPr>
        <w:t xml:space="preserve">ИЛИ МУНИЦИПАЛЬНЫХ УСЛУГ, А ТАКЖЕ ГОСУДАРСТВЕННЫХ</w:t>
      </w:r>
    </w:p>
    <w:p>
      <w:pPr>
        <w:pStyle w:val="2"/>
        <w:jc w:val="center"/>
      </w:pPr>
      <w:r>
        <w:rPr>
          <w:sz w:val="20"/>
        </w:rPr>
        <w:t xml:space="preserve">ВНЕБЮДЖЕТНЫХ ФОНДОВ, ЦЕНТРАЛЬНОГО БАНКА</w:t>
      </w:r>
    </w:p>
    <w:p>
      <w:pPr>
        <w:pStyle w:val="2"/>
        <w:jc w:val="center"/>
      </w:pPr>
      <w:r>
        <w:rPr>
          <w:sz w:val="20"/>
        </w:rPr>
        <w:t xml:space="preserve">РОССИЙСКОЙ ФЕДЕРАЦИИ</w:t>
      </w:r>
    </w:p>
    <w:p>
      <w:pPr>
        <w:pStyle w:val="0"/>
        <w:jc w:val="center"/>
      </w:pPr>
      <w:r>
        <w:rPr>
          <w:sz w:val="20"/>
        </w:rPr>
        <w:t xml:space="preserve">(в ред. Федерального </w:t>
      </w:r>
      <w:hyperlink w:history="0" r:id="rId2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21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5" w:name="P475"/>
    <w:bookmarkEnd w:id="475"/>
    <w:p>
      <w:pPr>
        <w:pStyle w:val="2"/>
        <w:spacing w:before="260" w:line-rule="auto"/>
        <w:outlineLvl w:val="1"/>
        <w:ind w:firstLine="540"/>
        <w:jc w:val="both"/>
      </w:pPr>
      <w:r>
        <w:rPr>
          <w:sz w:val="20"/>
        </w:rP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pPr>
        <w:pStyle w:val="0"/>
        <w:jc w:val="both"/>
      </w:pPr>
      <w:r>
        <w:rPr>
          <w:sz w:val="20"/>
        </w:rPr>
        <w:t xml:space="preserve">(в ред. Федерального </w:t>
      </w:r>
      <w:hyperlink w:history="0" r:id="rId2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 см. </w:t>
            </w:r>
            <w:hyperlink w:history="0" r:id="rId216" w:tooltip="Постановление Конституционного Суда РФ от 04.07.2024 N 35-П &quot;По делу о проверке конституционности части 1 статьи 15 Федерального закона &quot;О защите конкуренции&quot; в связи с жалобой администрации города Ростова-на-Дону&quot; {КонсультантПлюс}">
              <w:r>
                <w:rPr>
                  <w:sz w:val="20"/>
                  <w:color w:val="0000ff"/>
                </w:rPr>
                <w:t xml:space="preserve">Постановление</w:t>
              </w:r>
            </w:hyperlink>
            <w:r>
              <w:rPr>
                <w:sz w:val="20"/>
                <w:color w:val="392c69"/>
              </w:rPr>
              <w:t xml:space="preserve"> КС РФ от 04.07.2024 N 35-П.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pPr>
        <w:pStyle w:val="0"/>
        <w:jc w:val="both"/>
      </w:pPr>
      <w:r>
        <w:rPr>
          <w:sz w:val="20"/>
        </w:rPr>
        <w:t xml:space="preserve">(в ред. Федерального </w:t>
      </w:r>
      <w:hyperlink w:history="0" r:id="rId2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pPr>
        <w:pStyle w:val="0"/>
        <w:spacing w:before="200" w:line-rule="auto"/>
        <w:ind w:firstLine="540"/>
        <w:jc w:val="both"/>
      </w:pPr>
      <w:r>
        <w:rPr>
          <w:sz w:val="20"/>
        </w:rPr>
        <w:t xml:space="preserve">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pPr>
        <w:pStyle w:val="0"/>
        <w:jc w:val="both"/>
      </w:pPr>
      <w:r>
        <w:rPr>
          <w:sz w:val="20"/>
        </w:rPr>
        <w:t xml:space="preserve">(п. 2 в ред. Федерального </w:t>
      </w:r>
      <w:hyperlink w:history="0" r:id="rId21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pPr>
        <w:pStyle w:val="0"/>
        <w:spacing w:before="200" w:line-rule="auto"/>
        <w:ind w:firstLine="540"/>
        <w:jc w:val="both"/>
      </w:pPr>
      <w:r>
        <w:rPr>
          <w:sz w:val="20"/>
        </w:rPr>
        <w:t xml:space="preserve">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pPr>
        <w:pStyle w:val="0"/>
        <w:spacing w:before="200" w:line-rule="auto"/>
        <w:ind w:firstLine="540"/>
        <w:jc w:val="both"/>
      </w:pPr>
      <w:r>
        <w:rPr>
          <w:sz w:val="20"/>
        </w:rPr>
        <w:t xml:space="preserve">5) установление для приобретателей товаров ограничений выбора хозяйствующих субъектов, которые предоставляют такие товары;</w:t>
      </w:r>
    </w:p>
    <w:p>
      <w:pPr>
        <w:pStyle w:val="0"/>
        <w:spacing w:before="200" w:line-rule="auto"/>
        <w:ind w:firstLine="540"/>
        <w:jc w:val="both"/>
      </w:pPr>
      <w:r>
        <w:rPr>
          <w:sz w:val="20"/>
        </w:rPr>
        <w:t xml:space="preserve">6) предоставление хозяйствующему субъекту доступа к информации в приоритетном порядке;</w:t>
      </w:r>
    </w:p>
    <w:p>
      <w:pPr>
        <w:pStyle w:val="0"/>
        <w:jc w:val="both"/>
      </w:pPr>
      <w:r>
        <w:rPr>
          <w:sz w:val="20"/>
        </w:rPr>
        <w:t xml:space="preserve">(п. 6 введен Федеральным </w:t>
      </w:r>
      <w:hyperlink w:history="0" r:id="rId21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7) предоставление государственной или муниципальной преференции в нарушение требований, установленных </w:t>
      </w:r>
      <w:hyperlink w:history="0" w:anchor="P851" w:tooltip="Глава 5. ПРЕДОСТАВЛЕНИЕ ГОСУДАРСТВЕННЫХ">
        <w:r>
          <w:rPr>
            <w:sz w:val="20"/>
            <w:color w:val="0000ff"/>
          </w:rPr>
          <w:t xml:space="preserve">главой 5</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2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создание дискриминационных условий;</w:t>
      </w:r>
    </w:p>
    <w:p>
      <w:pPr>
        <w:pStyle w:val="0"/>
        <w:jc w:val="both"/>
      </w:pPr>
      <w:r>
        <w:rPr>
          <w:sz w:val="20"/>
        </w:rPr>
        <w:t xml:space="preserve">(п. 8 введен Федеральным </w:t>
      </w:r>
      <w:hyperlink w:history="0" r:id="rId2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pPr>
        <w:pStyle w:val="0"/>
        <w:jc w:val="both"/>
      </w:pPr>
      <w:r>
        <w:rPr>
          <w:sz w:val="20"/>
        </w:rPr>
        <w:t xml:space="preserve">(п. 9 введен Федеральным </w:t>
      </w:r>
      <w:hyperlink w:history="0" r:id="rId2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10) дача хозяйствующим субъектам указаний о приобретении товара, за исключением случаев, предусмотренных законодательством Российской Федерации;</w:t>
      </w:r>
    </w:p>
    <w:p>
      <w:pPr>
        <w:pStyle w:val="0"/>
        <w:jc w:val="both"/>
      </w:pPr>
      <w:r>
        <w:rPr>
          <w:sz w:val="20"/>
        </w:rPr>
        <w:t xml:space="preserve">(п. 10 введен Федеральным </w:t>
      </w:r>
      <w:hyperlink w:history="0" r:id="rId2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11 ч. 1 ст. 15 вносятся изменения (</w:t>
            </w:r>
            <w:hyperlink w:history="0" r:id="rId224"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225"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pPr>
        <w:pStyle w:val="0"/>
        <w:jc w:val="both"/>
      </w:pPr>
      <w:r>
        <w:rPr>
          <w:sz w:val="20"/>
        </w:rPr>
        <w:t xml:space="preserve">(п. 11 введен Федеральным </w:t>
      </w:r>
      <w:hyperlink w:history="0" r:id="rId226"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pPr>
        <w:pStyle w:val="0"/>
        <w:spacing w:before="200" w:line-rule="auto"/>
        <w:ind w:firstLine="540"/>
        <w:jc w:val="both"/>
      </w:pPr>
      <w:r>
        <w:rPr>
          <w:sz w:val="20"/>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w:history="0" r:id="rId227"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sz w:val="20"/>
            <w:color w:val="0000ff"/>
          </w:rPr>
          <w:t xml:space="preserve">законом</w:t>
        </w:r>
      </w:hyperlink>
      <w:r>
        <w:rPr>
          <w:sz w:val="20"/>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w:history="0" r:id="rId228"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Федеральным </w:t>
      </w:r>
      <w:hyperlink w:history="0" r:id="rId229" w:tooltip="Федеральный закон от 13.07.2015 N 215-ФЗ (ред. от 28.12.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 Государственной корпорации по космической деятельности "Роскосмос".</w:t>
      </w:r>
    </w:p>
    <w:p>
      <w:pPr>
        <w:pStyle w:val="0"/>
        <w:jc w:val="both"/>
      </w:pPr>
      <w:r>
        <w:rPr>
          <w:sz w:val="20"/>
        </w:rPr>
        <w:t xml:space="preserve">(часть 3 в ред. Федерального </w:t>
      </w:r>
      <w:hyperlink w:history="0" r:id="rId23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231"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8" w:name="P508"/>
    <w:bookmarkEnd w:id="508"/>
    <w:p>
      <w:pPr>
        <w:pStyle w:val="2"/>
        <w:spacing w:before="260" w:line-rule="auto"/>
        <w:outlineLvl w:val="1"/>
        <w:ind w:firstLine="540"/>
        <w:jc w:val="both"/>
      </w:pPr>
      <w:r>
        <w:rPr>
          <w:sz w:val="20"/>
        </w:rP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ind w:firstLine="540"/>
        <w:jc w:val="both"/>
      </w:pPr>
      <w:r>
        <w:rPr>
          <w:sz w:val="20"/>
        </w:rPr>
      </w:r>
    </w:p>
    <w:p>
      <w:pPr>
        <w:pStyle w:val="0"/>
        <w:ind w:firstLine="540"/>
        <w:jc w:val="both"/>
      </w:pPr>
      <w:r>
        <w:rPr>
          <w:sz w:val="20"/>
        </w:rP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pPr>
        <w:pStyle w:val="0"/>
        <w:spacing w:before="200" w:line-rule="auto"/>
        <w:ind w:firstLine="540"/>
        <w:jc w:val="both"/>
      </w:pPr>
      <w:r>
        <w:rPr>
          <w:sz w:val="20"/>
        </w:rPr>
        <w:t xml:space="preserve">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pPr>
        <w:pStyle w:val="0"/>
        <w:spacing w:before="200" w:line-rule="auto"/>
        <w:ind w:firstLine="540"/>
        <w:jc w:val="both"/>
      </w:pPr>
      <w:r>
        <w:rPr>
          <w:sz w:val="20"/>
        </w:rPr>
        <w:t xml:space="preserve">2) экономически, технологически и иным образом не обоснованному установлению различных цен (тарифов) на один и тот же товар;</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pPr>
        <w:pStyle w:val="0"/>
        <w:spacing w:before="200" w:line-rule="auto"/>
        <w:ind w:firstLine="540"/>
        <w:jc w:val="both"/>
      </w:pPr>
      <w:r>
        <w:rPr>
          <w:sz w:val="20"/>
        </w:rPr>
        <w:t xml:space="preserve">4) ограничению доступа на товарный рынок, выхода из товарного рынка или устранению с него хозяйствующих субъектов.</w:t>
      </w:r>
    </w:p>
    <w:p>
      <w:pPr>
        <w:pStyle w:val="0"/>
        <w:ind w:firstLine="540"/>
        <w:jc w:val="both"/>
      </w:pPr>
      <w:r>
        <w:rPr>
          <w:sz w:val="20"/>
        </w:rPr>
      </w:r>
    </w:p>
    <w:p>
      <w:pPr>
        <w:pStyle w:val="2"/>
        <w:outlineLvl w:val="0"/>
        <w:jc w:val="center"/>
      </w:pPr>
      <w:r>
        <w:rPr>
          <w:sz w:val="20"/>
        </w:rPr>
        <w:t xml:space="preserve">Глава 4. АНТИМОНОПОЛЬНЫЕ ТРЕБОВАНИЯ К ТОРГАМ, ЗАПРОСУ</w:t>
      </w:r>
    </w:p>
    <w:p>
      <w:pPr>
        <w:pStyle w:val="2"/>
        <w:jc w:val="center"/>
      </w:pPr>
      <w:r>
        <w:rPr>
          <w:sz w:val="20"/>
        </w:rPr>
        <w:t xml:space="preserve">КОТИРОВОК ЦЕН НА ТОВАРЫ, ЗАПРОСУ ПРЕДЛОЖЕНИЙ, ОСОБЕННОСТИ</w:t>
      </w:r>
    </w:p>
    <w:p>
      <w:pPr>
        <w:pStyle w:val="2"/>
        <w:jc w:val="center"/>
      </w:pPr>
      <w:r>
        <w:rPr>
          <w:sz w:val="20"/>
        </w:rPr>
        <w:t xml:space="preserve">ЗАКЛЮЧЕНИЯ ДОГОВОРОВ С ФИНАНСОВЫМИ ОРГАНИЗАЦИЯМИ, ПОРЯДКА</w:t>
      </w:r>
    </w:p>
    <w:p>
      <w:pPr>
        <w:pStyle w:val="2"/>
        <w:jc w:val="center"/>
      </w:pPr>
      <w:r>
        <w:rPr>
          <w:sz w:val="20"/>
        </w:rPr>
        <w:t xml:space="preserve">ЗАКЛЮЧЕНИЯ ДОГОВОРОВ В ОТНОШЕНИИ ГОСУДАРСТВЕННОГО</w:t>
      </w:r>
    </w:p>
    <w:p>
      <w:pPr>
        <w:pStyle w:val="2"/>
        <w:jc w:val="center"/>
      </w:pPr>
      <w:r>
        <w:rPr>
          <w:sz w:val="20"/>
        </w:rPr>
        <w:t xml:space="preserve">И МУНИЦИПАЛЬНОГО ИМУЩЕСТВА, ОТДЕЛЬНЫХ ВИДОВ ИМУЩЕСТВА,</w:t>
      </w:r>
    </w:p>
    <w:p>
      <w:pPr>
        <w:pStyle w:val="2"/>
        <w:jc w:val="center"/>
      </w:pPr>
      <w:r>
        <w:rPr>
          <w:sz w:val="20"/>
        </w:rPr>
        <w:t xml:space="preserve">ПРИНАДЛЕЖАЩЕГО НА ПРАВЕ СОБСТВЕННОСТИ ХОЗЯЙСТВЕННЫМ</w:t>
      </w:r>
    </w:p>
    <w:p>
      <w:pPr>
        <w:pStyle w:val="2"/>
        <w:jc w:val="center"/>
      </w:pPr>
      <w:r>
        <w:rPr>
          <w:sz w:val="20"/>
        </w:rPr>
        <w:t xml:space="preserve">ОБЩЕСТВАМ, В УСТАВНОМ КАПИТАЛЕ КОТОРЫХ ДОЛЯ УЧАСТИЯ</w:t>
      </w:r>
    </w:p>
    <w:p>
      <w:pPr>
        <w:pStyle w:val="2"/>
        <w:jc w:val="center"/>
      </w:pPr>
      <w:r>
        <w:rPr>
          <w:sz w:val="20"/>
        </w:rPr>
        <w:t xml:space="preserve">РОССИЙСКОЙ ФЕДЕРАЦИИ, И (ИЛИ) СУБЪЕКТА РОССИЙСКОЙ ФЕДЕРАЦИИ,</w:t>
      </w:r>
    </w:p>
    <w:p>
      <w:pPr>
        <w:pStyle w:val="2"/>
        <w:jc w:val="center"/>
      </w:pPr>
      <w:r>
        <w:rPr>
          <w:sz w:val="20"/>
        </w:rPr>
        <w:t xml:space="preserve">И (ИЛИ) МУНИЦИПАЛЬНОГО ОБРАЗОВАНИЯ ПРЕВЫШАЕТ</w:t>
      </w:r>
    </w:p>
    <w:p>
      <w:pPr>
        <w:pStyle w:val="2"/>
        <w:jc w:val="center"/>
      </w:pPr>
      <w:r>
        <w:rPr>
          <w:sz w:val="20"/>
        </w:rPr>
        <w:t xml:space="preserve">ПЯТЬДЕСЯТ ПРОЦЕНТОВ, ЛИБО ИХ ДОЧЕРНИМ ХОЗЯЙСТВЕННЫМ</w:t>
      </w:r>
    </w:p>
    <w:p>
      <w:pPr>
        <w:pStyle w:val="2"/>
        <w:jc w:val="center"/>
      </w:pPr>
      <w:r>
        <w:rPr>
          <w:sz w:val="20"/>
        </w:rPr>
        <w:t xml:space="preserve">ОБЩЕСТВАМ, В УСТАВНОМ КАПИТАЛЕ КОТОРЫХ ИМ ПРИНАДЛЕЖИТ</w:t>
      </w:r>
    </w:p>
    <w:p>
      <w:pPr>
        <w:pStyle w:val="2"/>
        <w:jc w:val="center"/>
      </w:pPr>
      <w:r>
        <w:rPr>
          <w:sz w:val="20"/>
        </w:rPr>
        <w:t xml:space="preserve">БОЛЕЕ ПЯТИДЕСЯТИ ПРОЦЕНТОВ, ПОРЯДКА РАССМОТРЕНИЯ</w:t>
      </w:r>
    </w:p>
    <w:p>
      <w:pPr>
        <w:pStyle w:val="2"/>
        <w:jc w:val="center"/>
      </w:pPr>
      <w:r>
        <w:rPr>
          <w:sz w:val="20"/>
        </w:rPr>
        <w:t xml:space="preserve">АНТИМОНОПОЛЬНЫМ ОРГАНОМ ЖАЛОБ НА НАРУШЕНИЕ ПРОЦЕДУРЫ</w:t>
      </w:r>
    </w:p>
    <w:p>
      <w:pPr>
        <w:pStyle w:val="2"/>
        <w:jc w:val="center"/>
      </w:pPr>
      <w:r>
        <w:rPr>
          <w:sz w:val="20"/>
        </w:rPr>
        <w:t xml:space="preserve">ТОРГОВ И ПОРЯДКА ЗАКЛЮЧЕНИЯ ДОГОВОРОВ, ПОРЯДКА</w:t>
      </w:r>
    </w:p>
    <w:p>
      <w:pPr>
        <w:pStyle w:val="2"/>
        <w:jc w:val="center"/>
      </w:pPr>
      <w:r>
        <w:rPr>
          <w:sz w:val="20"/>
        </w:rPr>
        <w:t xml:space="preserve">ОСУЩЕСТВЛЕНИЯ МЕРОПРИЯТИЙ ПРИ РЕАЛИЗАЦИИ</w:t>
      </w:r>
    </w:p>
    <w:p>
      <w:pPr>
        <w:pStyle w:val="2"/>
        <w:jc w:val="center"/>
      </w:pPr>
      <w:r>
        <w:rPr>
          <w:sz w:val="20"/>
        </w:rPr>
        <w:t xml:space="preserve">ПРОЕКТА ПО СТРОИТЕЛЬСТВУ ОБЪЕКТА</w:t>
      </w:r>
    </w:p>
    <w:p>
      <w:pPr>
        <w:pStyle w:val="2"/>
        <w:jc w:val="center"/>
      </w:pPr>
      <w:r>
        <w:rPr>
          <w:sz w:val="20"/>
        </w:rPr>
        <w:t xml:space="preserve">КАПИТАЛЬНОГО СТРОИТЕЛЬСТВА</w:t>
      </w:r>
    </w:p>
    <w:p>
      <w:pPr>
        <w:pStyle w:val="0"/>
        <w:jc w:val="center"/>
      </w:pPr>
      <w:r>
        <w:rPr>
          <w:sz w:val="20"/>
        </w:rPr>
        <w:t xml:space="preserve">(в ред. Федеральных законов от 13.07.2015 </w:t>
      </w:r>
      <w:hyperlink w:history="0" r:id="rId23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w:t>
      </w:r>
    </w:p>
    <w:p>
      <w:pPr>
        <w:pStyle w:val="0"/>
        <w:jc w:val="center"/>
      </w:pPr>
      <w:r>
        <w:rPr>
          <w:sz w:val="20"/>
        </w:rPr>
        <w:t xml:space="preserve">от 01.07.2021 </w:t>
      </w:r>
      <w:hyperlink w:history="0" r:id="rId23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22.04.2024 </w:t>
      </w:r>
      <w:hyperlink w:history="0" r:id="rId234"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N 94-ФЗ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23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Антимонопольные требования к торгам, запросу котировок цен на товары, запросу предложений</w:t>
      </w:r>
    </w:p>
    <w:p>
      <w:pPr>
        <w:pStyle w:val="0"/>
        <w:ind w:firstLine="540"/>
        <w:jc w:val="both"/>
      </w:pPr>
      <w:r>
        <w:rPr>
          <w:sz w:val="20"/>
        </w:rPr>
      </w:r>
    </w:p>
    <w:p>
      <w:pPr>
        <w:pStyle w:val="0"/>
        <w:ind w:firstLine="540"/>
        <w:jc w:val="both"/>
      </w:pPr>
      <w:r>
        <w:rPr>
          <w:sz w:val="20"/>
        </w:rPr>
        <w:t xml:space="preserve">(в ред. Федерального </w:t>
      </w:r>
      <w:hyperlink w:history="0" r:id="rId23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bookmarkStart w:id="542" w:name="P542"/>
    <w:bookmarkEnd w:id="542"/>
    <w:p>
      <w:pPr>
        <w:pStyle w:val="0"/>
        <w:ind w:firstLine="540"/>
        <w:jc w:val="both"/>
      </w:pPr>
      <w:r>
        <w:rPr>
          <w:sz w:val="20"/>
        </w:rPr>
        <w:t xml:space="preserve">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bookmarkStart w:id="543" w:name="P543"/>
    <w:bookmarkEnd w:id="543"/>
    <w:p>
      <w:pPr>
        <w:pStyle w:val="0"/>
        <w:spacing w:before="200" w:line-rule="auto"/>
        <w:ind w:firstLine="540"/>
        <w:jc w:val="both"/>
      </w:pPr>
      <w:r>
        <w:rPr>
          <w:sz w:val="20"/>
        </w:rP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pPr>
        <w:pStyle w:val="0"/>
        <w:jc w:val="both"/>
      </w:pPr>
      <w:r>
        <w:rPr>
          <w:sz w:val="20"/>
        </w:rPr>
        <w:t xml:space="preserve">(в ред. Федерального </w:t>
      </w:r>
      <w:hyperlink w:history="0" r:id="rId23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pPr>
        <w:pStyle w:val="0"/>
        <w:spacing w:before="200" w:line-rule="auto"/>
        <w:ind w:firstLine="540"/>
        <w:jc w:val="both"/>
      </w:pPr>
      <w:r>
        <w:rPr>
          <w:sz w:val="20"/>
        </w:rPr>
        <w:t xml:space="preserve">3) нарушение порядка определения победителя или победителей торгов, запроса котировок, запроса предложений;</w:t>
      </w:r>
    </w:p>
    <w:p>
      <w:pPr>
        <w:pStyle w:val="0"/>
        <w:spacing w:before="200" w:line-rule="auto"/>
        <w:ind w:firstLine="540"/>
        <w:jc w:val="both"/>
      </w:pPr>
      <w:r>
        <w:rPr>
          <w:sz w:val="20"/>
        </w:rPr>
        <w:t xml:space="preserve">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bookmarkStart w:id="548" w:name="P548"/>
    <w:bookmarkEnd w:id="548"/>
    <w:p>
      <w:pPr>
        <w:pStyle w:val="0"/>
        <w:spacing w:before="200" w:line-rule="auto"/>
        <w:ind w:firstLine="540"/>
        <w:jc w:val="both"/>
      </w:pPr>
      <w:r>
        <w:rPr>
          <w:sz w:val="20"/>
        </w:rPr>
        <w:t xml:space="preserve">2. Наряду с установленными </w:t>
      </w:r>
      <w:hyperlink w:history="0" w:anchor="P542"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частью 1</w:t>
        </w:r>
      </w:hyperlink>
      <w:r>
        <w:rPr>
          <w:sz w:val="20"/>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pPr>
        <w:pStyle w:val="0"/>
        <w:spacing w:before="200" w:line-rule="auto"/>
        <w:ind w:firstLine="540"/>
        <w:jc w:val="both"/>
      </w:pPr>
      <w:r>
        <w:rPr>
          <w:sz w:val="20"/>
        </w:rPr>
        <w:t xml:space="preserve">3. Наряду с установленными </w:t>
      </w:r>
      <w:hyperlink w:history="0" w:anchor="P542"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частями 1</w:t>
        </w:r>
      </w:hyperlink>
      <w:r>
        <w:rPr>
          <w:sz w:val="20"/>
        </w:rPr>
        <w:t xml:space="preserve"> и </w:t>
      </w:r>
      <w:hyperlink w:history="0" w:anchor="P548" w:tooltip="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
        <w:r>
          <w:rPr>
            <w:sz w:val="20"/>
            <w:color w:val="0000ff"/>
          </w:rPr>
          <w:t xml:space="preserve">2</w:t>
        </w:r>
      </w:hyperlink>
      <w:r>
        <w:rPr>
          <w:sz w:val="20"/>
        </w:rP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pPr>
        <w:pStyle w:val="0"/>
        <w:spacing w:before="200" w:line-rule="auto"/>
        <w:ind w:firstLine="540"/>
        <w:jc w:val="both"/>
      </w:pPr>
      <w:r>
        <w:rPr>
          <w:sz w:val="20"/>
        </w:rPr>
        <w:t xml:space="preserve">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pPr>
        <w:pStyle w:val="0"/>
        <w:jc w:val="both"/>
      </w:pPr>
      <w:r>
        <w:rPr>
          <w:sz w:val="20"/>
        </w:rPr>
        <w:t xml:space="preserve">(в ред. Федерального </w:t>
      </w:r>
      <w:hyperlink w:history="0" r:id="rId238"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264-ФЗ)</w:t>
      </w:r>
    </w:p>
    <w:p>
      <w:pPr>
        <w:pStyle w:val="0"/>
        <w:spacing w:before="200" w:line-rule="auto"/>
        <w:ind w:firstLine="540"/>
        <w:jc w:val="both"/>
      </w:pPr>
      <w:r>
        <w:rPr>
          <w:sz w:val="20"/>
        </w:rPr>
        <w:t xml:space="preserve">5. Положения </w:t>
      </w:r>
      <w:hyperlink w:history="0" w:anchor="P542"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части 1</w:t>
        </w:r>
      </w:hyperlink>
      <w:r>
        <w:rPr>
          <w:sz w:val="20"/>
        </w:rPr>
        <w:t xml:space="preserve"> настоящей статьи распространяются в том числе на все закупки товаров, работ, услуг, осуществляемые в соответствии с Федеральным </w:t>
      </w:r>
      <w:hyperlink w:history="0" r:id="rId23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17.1 применяются с учетом особенностей, установленных </w:t>
            </w:r>
            <w:hyperlink w:history="0" r:id="rId240"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6" w:name="P556"/>
    <w:bookmarkEnd w:id="556"/>
    <w:p>
      <w:pPr>
        <w:pStyle w:val="2"/>
        <w:spacing w:before="260" w:line-rule="auto"/>
        <w:outlineLvl w:val="1"/>
        <w:ind w:firstLine="540"/>
        <w:jc w:val="both"/>
      </w:pPr>
      <w:r>
        <w:rPr>
          <w:sz w:val="20"/>
        </w:rPr>
        <w:t xml:space="preserve">Статья 17.1. Особенности порядка заключения договоров в отношении государственного и муниципального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241"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закона</w:t>
        </w:r>
      </w:hyperlink>
      <w:r>
        <w:rPr>
          <w:sz w:val="20"/>
        </w:rPr>
        <w:t xml:space="preserve"> от 17.07.2009 N 173-ФЗ)</w:t>
      </w:r>
    </w:p>
    <w:p>
      <w:pPr>
        <w:pStyle w:val="0"/>
        <w:ind w:firstLine="540"/>
        <w:jc w:val="both"/>
      </w:pPr>
      <w:r>
        <w:rPr>
          <w:sz w:val="20"/>
        </w:rPr>
      </w:r>
    </w:p>
    <w:bookmarkStart w:id="560" w:name="P560"/>
    <w:bookmarkEnd w:id="560"/>
    <w:p>
      <w:pPr>
        <w:pStyle w:val="0"/>
        <w:ind w:firstLine="540"/>
        <w:jc w:val="both"/>
      </w:pPr>
      <w:r>
        <w:rPr>
          <w:sz w:val="20"/>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bookmarkStart w:id="561" w:name="P561"/>
    <w:bookmarkEnd w:id="561"/>
    <w:p>
      <w:pPr>
        <w:pStyle w:val="0"/>
        <w:spacing w:before="200" w:line-rule="auto"/>
        <w:ind w:firstLine="540"/>
        <w:jc w:val="both"/>
      </w:pPr>
      <w:r>
        <w:rPr>
          <w:sz w:val="20"/>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pPr>
        <w:pStyle w:val="0"/>
        <w:spacing w:before="200" w:line-rule="auto"/>
        <w:ind w:firstLine="540"/>
        <w:jc w:val="both"/>
      </w:pPr>
      <w:r>
        <w:rPr>
          <w:sz w:val="20"/>
        </w:rPr>
        <w:t xml:space="preserve">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pPr>
        <w:pStyle w:val="0"/>
        <w:spacing w:before="200" w:line-rule="auto"/>
        <w:ind w:firstLine="540"/>
        <w:jc w:val="both"/>
      </w:pPr>
      <w:r>
        <w:rPr>
          <w:sz w:val="20"/>
        </w:rPr>
        <w:t xml:space="preserve">3) государственным и муниципальным учреждениям;</w:t>
      </w:r>
    </w:p>
    <w:p>
      <w:pPr>
        <w:pStyle w:val="0"/>
        <w:jc w:val="both"/>
      </w:pPr>
      <w:r>
        <w:rPr>
          <w:sz w:val="20"/>
        </w:rPr>
        <w:t xml:space="preserve">(в ред. Федерального </w:t>
      </w:r>
      <w:hyperlink w:history="0" r:id="rId2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w:history="0" r:id="rId243" w:tooltip="Федеральный закон от 12.01.1996 N 7-ФЗ (ред. от 30.09.2024) &quot;О некоммерческих организациях&quot; {КонсультантПлюс}">
        <w:r>
          <w:rPr>
            <w:sz w:val="20"/>
            <w:color w:val="0000ff"/>
          </w:rPr>
          <w:t xml:space="preserve">статьей 31.1</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(в ред. Федерального </w:t>
      </w:r>
      <w:hyperlink w:history="0" r:id="rId244"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spacing w:before="200" w:line-rule="auto"/>
        <w:ind w:firstLine="540"/>
        <w:jc w:val="both"/>
      </w:pPr>
      <w:r>
        <w:rPr>
          <w:sz w:val="20"/>
        </w:rPr>
        <w:t xml:space="preserve">5) адвокатским, нотариальным, торгово-промышленным палатам;</w:t>
      </w:r>
    </w:p>
    <w:p>
      <w:pPr>
        <w:pStyle w:val="0"/>
        <w:spacing w:before="200" w:line-rule="auto"/>
        <w:ind w:firstLine="540"/>
        <w:jc w:val="both"/>
      </w:pPr>
      <w:r>
        <w:rPr>
          <w:sz w:val="20"/>
        </w:rPr>
        <w:t xml:space="preserve">6) медицинским организациям, организациям, осуществляющим образовательную деятельность;</w:t>
      </w:r>
    </w:p>
    <w:p>
      <w:pPr>
        <w:pStyle w:val="0"/>
        <w:jc w:val="both"/>
      </w:pPr>
      <w:r>
        <w:rPr>
          <w:sz w:val="20"/>
        </w:rPr>
        <w:t xml:space="preserve">(п. 6 в ред. Федерального </w:t>
      </w:r>
      <w:hyperlink w:history="0" r:id="rId24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7) для размещения сетей связи, объектов почтовой связи;</w:t>
      </w:r>
    </w:p>
    <w:p>
      <w:pPr>
        <w:pStyle w:val="0"/>
        <w:jc w:val="both"/>
      </w:pPr>
      <w:r>
        <w:rPr>
          <w:sz w:val="20"/>
        </w:rPr>
        <w:t xml:space="preserve">(п. 7 в ред. Федерального </w:t>
      </w:r>
      <w:hyperlink w:history="0" r:id="rId2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w:history="0" r:id="rId247"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w:history="0" r:id="rId248" w:tooltip="Федеральный закон от 26.03.2003 N 35-ФЗ (ред. от 25.10.2024) &quot;Об электроэнергетике&quot; (с изм. и доп., вступ. в силу с 01.01.2025) {КонсультантПлюс}">
        <w:r>
          <w:rPr>
            <w:sz w:val="20"/>
            <w:color w:val="0000ff"/>
          </w:rPr>
          <w:t xml:space="preserve">законом</w:t>
        </w:r>
      </w:hyperlink>
      <w:r>
        <w:rPr>
          <w:sz w:val="20"/>
        </w:rPr>
        <w:t xml:space="preserve"> от 26 марта 2003 года N 35-ФЗ "Об электроэнергетике";</w:t>
      </w:r>
    </w:p>
    <w:p>
      <w:pPr>
        <w:pStyle w:val="0"/>
        <w:jc w:val="both"/>
      </w:pPr>
      <w:r>
        <w:rPr>
          <w:sz w:val="20"/>
        </w:rPr>
        <w:t xml:space="preserve">(в ред. Федеральных законов от 29.07.2017 </w:t>
      </w:r>
      <w:hyperlink w:history="0" r:id="rId24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13.07.2024 </w:t>
      </w:r>
      <w:hyperlink w:history="0" r:id="rId25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9) в порядке, установленном </w:t>
      </w:r>
      <w:hyperlink w:history="0" w:anchor="P851" w:tooltip="Глава 5. ПРЕДОСТАВЛЕНИЕ ГОСУДАРСТВЕННЫХ">
        <w:r>
          <w:rPr>
            <w:sz w:val="20"/>
            <w:color w:val="0000ff"/>
          </w:rPr>
          <w:t xml:space="preserve">главой 5</w:t>
        </w:r>
      </w:hyperlink>
      <w:r>
        <w:rPr>
          <w:sz w:val="20"/>
        </w:rPr>
        <w:t xml:space="preserve"> настоящего Федерального закона;</w:t>
      </w:r>
    </w:p>
    <w:p>
      <w:pPr>
        <w:pStyle w:val="0"/>
        <w:spacing w:before="200" w:line-rule="auto"/>
        <w:ind w:firstLine="540"/>
        <w:jc w:val="both"/>
      </w:pPr>
      <w:r>
        <w:rPr>
          <w:sz w:val="20"/>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w:history="0" r:id="rId2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w:history="0" r:id="rId25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pPr>
        <w:pStyle w:val="0"/>
        <w:jc w:val="both"/>
      </w:pPr>
      <w:r>
        <w:rPr>
          <w:sz w:val="20"/>
        </w:rPr>
        <w:t xml:space="preserve">(в ред. Федеральных законов от 28.12.2013 </w:t>
      </w:r>
      <w:hyperlink w:history="0" r:id="rId25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04.06.2018 </w:t>
      </w:r>
      <w:hyperlink w:history="0" r:id="rId254" w:tooltip="Федеральный закон от 04.06.2018 N 135-ФЗ &quot;О внесении изменений в статью 17.1 Федерального закона &quot;О защите конкуренции&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pPr>
        <w:pStyle w:val="0"/>
        <w:spacing w:before="200" w:line-rule="auto"/>
        <w:ind w:firstLine="540"/>
        <w:jc w:val="both"/>
      </w:pPr>
      <w:r>
        <w:rPr>
          <w:sz w:val="20"/>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w:history="0" r:id="rId255" w:tooltip="Приказ ФАС России от 18.09.2009 N 621 (ред. от 24.01.2013) &quot;Об установлении условий, при которых недвижимое имущество признается равнозначным ранее имевшемуся недвижимому имуществу&quot; (Зарегистрировано в Минюсте России 29.10.2009 N 15153) {КонсультантПлюс}">
        <w:r>
          <w:rPr>
            <w:sz w:val="20"/>
            <w:color w:val="0000ff"/>
          </w:rPr>
          <w:t xml:space="preserve">Условия</w:t>
        </w:r>
      </w:hyperlink>
      <w:r>
        <w:rPr>
          <w:sz w:val="20"/>
        </w:rPr>
        <w:t xml:space="preserve">,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pPr>
        <w:pStyle w:val="0"/>
        <w:jc w:val="both"/>
      </w:pPr>
      <w:r>
        <w:rPr>
          <w:sz w:val="20"/>
        </w:rPr>
        <w:t xml:space="preserve">(в ред. Федеральных законов от 06.12.2011 </w:t>
      </w:r>
      <w:hyperlink w:history="0" r:id="rId25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02.07.2013 </w:t>
      </w:r>
      <w:hyperlink w:history="0" r:id="rId2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pPr>
        <w:pStyle w:val="0"/>
        <w:spacing w:before="200" w:line-rule="auto"/>
        <w:ind w:firstLine="540"/>
        <w:jc w:val="both"/>
      </w:pPr>
      <w:r>
        <w:rPr>
          <w:sz w:val="20"/>
        </w:rPr>
        <w:t xml:space="preserve">14) являющееся частью или частями помещения, здания, строения или сооружения, если общая площадь передаваемого </w:t>
      </w:r>
      <w:hyperlink w:history="0" r:id="rId258" w:tooltip="Разъяснения ФАС России &quot;Заключение договоров аренды и иных договоров владения (пользования) в отношении государственного (муниципального) имущества площадью двадцать квадратных метров и менее&quot; {КонсультантПлюс}">
        <w:r>
          <w:rPr>
            <w:sz w:val="20"/>
            <w:color w:val="0000ff"/>
          </w:rPr>
          <w:t xml:space="preserve">имущества</w:t>
        </w:r>
      </w:hyperlink>
      <w:r>
        <w:rPr>
          <w:sz w:val="20"/>
        </w:rP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pPr>
        <w:pStyle w:val="0"/>
        <w:jc w:val="both"/>
      </w:pPr>
      <w:r>
        <w:rPr>
          <w:sz w:val="20"/>
        </w:rPr>
        <w:t xml:space="preserve">(п. 14 введен Федеральным </w:t>
      </w:r>
      <w:hyperlink w:history="0" r:id="rId25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0"/>
        <w:jc w:val="both"/>
      </w:pPr>
      <w:r>
        <w:rPr>
          <w:sz w:val="20"/>
        </w:rPr>
        <w:t xml:space="preserve">(п. 15 введен Федеральным </w:t>
      </w:r>
      <w:hyperlink w:history="0" r:id="rId2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history="0" w:anchor="P561"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r>
          <w:rPr>
            <w:sz w:val="20"/>
            <w:color w:val="0000ff"/>
          </w:rPr>
          <w:t xml:space="preserve">пункта 1</w:t>
        </w:r>
      </w:hyperlink>
      <w:r>
        <w:rPr>
          <w:sz w:val="20"/>
        </w:rPr>
        <w:t xml:space="preserve"> настоящей части;</w:t>
      </w:r>
    </w:p>
    <w:p>
      <w:pPr>
        <w:pStyle w:val="0"/>
        <w:jc w:val="both"/>
      </w:pPr>
      <w:r>
        <w:rPr>
          <w:sz w:val="20"/>
        </w:rPr>
        <w:t xml:space="preserve">(п. 16 введен Федеральным </w:t>
      </w:r>
      <w:hyperlink w:history="0" r:id="rId2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17) публично-правовой </w:t>
      </w:r>
      <w:hyperlink w:history="0" r:id="rId26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компании</w:t>
        </w:r>
      </w:hyperlink>
      <w:r>
        <w:rPr>
          <w:sz w:val="20"/>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pPr>
        <w:pStyle w:val="0"/>
        <w:jc w:val="both"/>
      </w:pPr>
      <w:r>
        <w:rPr>
          <w:sz w:val="20"/>
        </w:rPr>
        <w:t xml:space="preserve">(п. 17 введен Федеральным </w:t>
      </w:r>
      <w:hyperlink w:history="0" r:id="rId26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589" w:name="P589"/>
    <w:bookmarkEnd w:id="589"/>
    <w:p>
      <w:pPr>
        <w:pStyle w:val="0"/>
        <w:spacing w:before="200" w:line-rule="auto"/>
        <w:ind w:firstLine="540"/>
        <w:jc w:val="both"/>
      </w:pPr>
      <w:r>
        <w:rPr>
          <w:sz w:val="20"/>
        </w:rPr>
        <w:t xml:space="preserve">2. Указанный в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части 1</w:t>
        </w:r>
      </w:hyperlink>
      <w:r>
        <w:rPr>
          <w:sz w:val="20"/>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w:history="0" r:id="rId26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Водным </w:t>
      </w:r>
      <w:hyperlink w:history="0" r:id="rId265" w:tooltip="&quot;Водный кодекс Российской Федерации&quot; от 03.06.2006 N 74-ФЗ (ред. от 08.08.2024) (с изм. и доп., вступ. в силу с 01.01.2025) {КонсультантПлюс}">
        <w:r>
          <w:rPr>
            <w:sz w:val="20"/>
            <w:color w:val="0000ff"/>
          </w:rPr>
          <w:t xml:space="preserve">кодексом</w:t>
        </w:r>
      </w:hyperlink>
      <w:r>
        <w:rPr>
          <w:sz w:val="20"/>
        </w:rPr>
        <w:t xml:space="preserve"> Российской Федерации, Лесным </w:t>
      </w:r>
      <w:hyperlink w:history="0" r:id="rId266"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w:t>
      </w:r>
      <w:hyperlink w:history="0" r:id="rId267"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w:t>
      </w:r>
      <w:hyperlink w:history="0" r:id="rId268" w:tooltip="Федеральный закон от 21.07.2005 N 115-ФЗ (ред. от 30.11.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t xml:space="preserve">(в ред. Федерального </w:t>
      </w:r>
      <w:hyperlink w:history="0" r:id="rId26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91" w:name="P591"/>
    <w:bookmarkEnd w:id="591"/>
    <w:p>
      <w:pPr>
        <w:pStyle w:val="0"/>
        <w:spacing w:before="200" w:line-rule="auto"/>
        <w:ind w:firstLine="540"/>
        <w:jc w:val="both"/>
      </w:pPr>
      <w:r>
        <w:rPr>
          <w:sz w:val="20"/>
        </w:rPr>
        <w:t xml:space="preserve">3. В порядке, предусмотренном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частью 1</w:t>
        </w:r>
      </w:hyperlink>
      <w:r>
        <w:rPr>
          <w:sz w:val="20"/>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pPr>
        <w:pStyle w:val="0"/>
        <w:spacing w:before="200" w:line-rule="auto"/>
        <w:ind w:firstLine="540"/>
        <w:jc w:val="both"/>
      </w:pPr>
      <w:r>
        <w:rPr>
          <w:sz w:val="20"/>
        </w:rPr>
        <w:t xml:space="preserve">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pPr>
        <w:pStyle w:val="0"/>
        <w:spacing w:before="200" w:line-rule="auto"/>
        <w:ind w:firstLine="540"/>
        <w:jc w:val="both"/>
      </w:pPr>
      <w:r>
        <w:rPr>
          <w:sz w:val="20"/>
        </w:rPr>
        <w:t xml:space="preserve">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pPr>
        <w:pStyle w:val="0"/>
        <w:spacing w:before="200" w:line-rule="auto"/>
        <w:ind w:firstLine="540"/>
        <w:jc w:val="both"/>
      </w:pPr>
      <w:r>
        <w:rPr>
          <w:sz w:val="20"/>
        </w:rPr>
        <w:t xml:space="preserve">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pPr>
        <w:pStyle w:val="0"/>
        <w:jc w:val="both"/>
      </w:pPr>
      <w:r>
        <w:rPr>
          <w:sz w:val="20"/>
        </w:rPr>
        <w:t xml:space="preserve">(в ред. Федеральных законов от 08.05.2010 </w:t>
      </w:r>
      <w:hyperlink w:history="0" r:id="rId27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06.12.2011 </w:t>
      </w:r>
      <w:hyperlink w:history="0" r:id="rId27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bookmarkStart w:id="596" w:name="P596"/>
    <w:bookmarkEnd w:id="596"/>
    <w:p>
      <w:pPr>
        <w:pStyle w:val="0"/>
        <w:spacing w:before="200" w:line-rule="auto"/>
        <w:ind w:firstLine="540"/>
        <w:jc w:val="both"/>
      </w:pPr>
      <w:r>
        <w:rPr>
          <w:sz w:val="20"/>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w:history="0" r:id="rId272" w:tooltip="Постановление Правительства РФ от 12.08.2011 N 677 (ред. от 14.12.2018) &quo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quot;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при одновременном соблюдении следующих требований:</w:t>
      </w:r>
    </w:p>
    <w:p>
      <w:pPr>
        <w:pStyle w:val="0"/>
        <w:jc w:val="both"/>
      </w:pPr>
      <w:r>
        <w:rPr>
          <w:sz w:val="20"/>
        </w:rPr>
        <w:t xml:space="preserve">(в ред. Федерального </w:t>
      </w:r>
      <w:hyperlink w:history="0" r:id="rId2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арендаторами являются хозяйственные общества, созданные учреждениями, указанными в </w:t>
      </w:r>
      <w:hyperlink w:history="0" w:anchor="P596"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pPr>
        <w:pStyle w:val="0"/>
        <w:spacing w:before="200" w:line-rule="auto"/>
        <w:ind w:firstLine="540"/>
        <w:jc w:val="both"/>
      </w:pPr>
      <w:r>
        <w:rPr>
          <w:sz w:val="20"/>
        </w:rP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pPr>
        <w:pStyle w:val="0"/>
        <w:jc w:val="both"/>
      </w:pPr>
      <w:r>
        <w:rPr>
          <w:sz w:val="20"/>
        </w:rPr>
        <w:t xml:space="preserve">(часть 3.1 введена Федеральным </w:t>
      </w:r>
      <w:hyperlink w:history="0" r:id="rId274"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sz w:val="20"/>
            <w:color w:val="0000ff"/>
          </w:rPr>
          <w:t xml:space="preserve">законом</w:t>
        </w:r>
      </w:hyperlink>
      <w:r>
        <w:rPr>
          <w:sz w:val="20"/>
        </w:rPr>
        <w:t xml:space="preserve"> от 01.03.2011 N 22-ФЗ)</w:t>
      </w:r>
    </w:p>
    <w:bookmarkStart w:id="602" w:name="P602"/>
    <w:bookmarkEnd w:id="602"/>
    <w:p>
      <w:pPr>
        <w:pStyle w:val="0"/>
        <w:spacing w:before="200" w:line-rule="auto"/>
        <w:ind w:firstLine="540"/>
        <w:jc w:val="both"/>
      </w:pPr>
      <w:r>
        <w:rPr>
          <w:sz w:val="20"/>
        </w:rP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pPr>
        <w:pStyle w:val="0"/>
        <w:spacing w:before="200" w:line-rule="auto"/>
        <w:ind w:firstLine="540"/>
        <w:jc w:val="both"/>
      </w:pPr>
      <w:r>
        <w:rPr>
          <w:sz w:val="20"/>
        </w:rPr>
        <w:t xml:space="preserve">1) медицинскими организациями для охраны здоровья обучающихся и работников организаций, осуществляющих образовательную деятельность;</w:t>
      </w:r>
    </w:p>
    <w:p>
      <w:pPr>
        <w:pStyle w:val="0"/>
        <w:spacing w:before="200" w:line-rule="auto"/>
        <w:ind w:firstLine="540"/>
        <w:jc w:val="both"/>
      </w:pPr>
      <w:r>
        <w:rPr>
          <w:sz w:val="20"/>
        </w:rP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pPr>
        <w:pStyle w:val="0"/>
        <w:spacing w:before="200" w:line-rule="auto"/>
        <w:ind w:firstLine="540"/>
        <w:jc w:val="both"/>
      </w:pPr>
      <w:r>
        <w:rPr>
          <w:sz w:val="20"/>
        </w:rPr>
        <w:t xml:space="preserve">3) физкультурно-спортивными организациями для создания условий для занятия обучающимися физической культурой и спортом;</w:t>
      </w:r>
    </w:p>
    <w:p>
      <w:pPr>
        <w:pStyle w:val="0"/>
        <w:spacing w:before="200" w:line-rule="auto"/>
        <w:ind w:firstLine="540"/>
        <w:jc w:val="both"/>
      </w:pPr>
      <w:r>
        <w:rPr>
          <w:sz w:val="20"/>
        </w:rPr>
        <w:t xml:space="preserve">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0"/>
        </w:rPr>
        <w:t xml:space="preserve">(п. 4 введен Федеральным </w:t>
      </w:r>
      <w:hyperlink w:history="0" r:id="rId2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jc w:val="both"/>
      </w:pPr>
      <w:r>
        <w:rPr>
          <w:sz w:val="20"/>
        </w:rPr>
        <w:t xml:space="preserve">(часть 3.2 введена Федеральным </w:t>
      </w:r>
      <w:hyperlink w:history="0" r:id="rId2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0"/>
        </w:rPr>
        <w:t xml:space="preserve">(часть 3.3 введена Федеральным </w:t>
      </w:r>
      <w:hyperlink w:history="0" r:id="rId27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w:history="0" r:id="rId278" w:tooltip="Приказ Минюста России от 21.10.2020 N 247 (ред. от 09.08.2023) &quot;Об утверждении Порядка заключения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quot; (Зарегистрировано в Минюсте России 22.10.2020 N 60522)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pPr>
        <w:pStyle w:val="0"/>
        <w:spacing w:before="200" w:line-rule="auto"/>
        <w:ind w:firstLine="540"/>
        <w:jc w:val="both"/>
      </w:pPr>
      <w:r>
        <w:rPr>
          <w:sz w:val="20"/>
        </w:rPr>
        <w:t xml:space="preserve">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pPr>
        <w:pStyle w:val="0"/>
        <w:spacing w:before="200" w:line-rule="auto"/>
        <w:ind w:firstLine="540"/>
        <w:jc w:val="both"/>
      </w:pPr>
      <w:r>
        <w:rPr>
          <w:sz w:val="20"/>
        </w:rP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pPr>
        <w:pStyle w:val="0"/>
        <w:spacing w:before="200" w:line-rule="auto"/>
        <w:ind w:firstLine="540"/>
        <w:jc w:val="both"/>
      </w:pPr>
      <w:r>
        <w:rPr>
          <w:sz w:val="20"/>
        </w:rP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pPr>
        <w:pStyle w:val="0"/>
        <w:jc w:val="both"/>
      </w:pPr>
      <w:r>
        <w:rPr>
          <w:sz w:val="20"/>
        </w:rPr>
        <w:t xml:space="preserve">(часть 3.4 введена Федеральным </w:t>
      </w:r>
      <w:hyperlink w:history="0" r:id="rId279" w:tooltip="Федеральный закон от 24.04.2020 N 140-ФЗ &quot;О внесении изменения в статью 17.1 Федерального закона &quot;О защите конкуренции&quot; {КонсультантПлюс}">
        <w:r>
          <w:rPr>
            <w:sz w:val="20"/>
            <w:color w:val="0000ff"/>
          </w:rPr>
          <w:t xml:space="preserve">законом</w:t>
        </w:r>
      </w:hyperlink>
      <w:r>
        <w:rPr>
          <w:sz w:val="20"/>
        </w:rPr>
        <w:t xml:space="preserve"> от 24.04.2020 N 140-ФЗ)</w:t>
      </w:r>
    </w:p>
    <w:p>
      <w:pPr>
        <w:pStyle w:val="0"/>
        <w:spacing w:before="200" w:line-rule="auto"/>
        <w:ind w:firstLine="540"/>
        <w:jc w:val="both"/>
      </w:pPr>
      <w:r>
        <w:rPr>
          <w:sz w:val="20"/>
        </w:rP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w:history="0" r:id="rId280" w:tooltip="Постановление Правительства РФ от 09.09.2021 N 1529 &quot;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quot;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в случае заключения этих договоров:</w:t>
      </w:r>
    </w:p>
    <w:p>
      <w:pPr>
        <w:pStyle w:val="0"/>
        <w:spacing w:before="200" w:line-rule="auto"/>
        <w:ind w:firstLine="540"/>
        <w:jc w:val="both"/>
      </w:pPr>
      <w:r>
        <w:rPr>
          <w:sz w:val="20"/>
        </w:rPr>
        <w:t xml:space="preserve">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pPr>
        <w:pStyle w:val="0"/>
        <w:spacing w:before="200" w:line-rule="auto"/>
        <w:ind w:firstLine="540"/>
        <w:jc w:val="both"/>
      </w:pPr>
      <w:r>
        <w:rPr>
          <w:sz w:val="20"/>
        </w:rPr>
        <w:t xml:space="preserve">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pPr>
        <w:pStyle w:val="0"/>
        <w:jc w:val="both"/>
      </w:pPr>
      <w:r>
        <w:rPr>
          <w:sz w:val="20"/>
        </w:rPr>
        <w:t xml:space="preserve">(часть 3.5 введена Федеральным </w:t>
      </w:r>
      <w:hyperlink w:history="0" r:id="rId281"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законом</w:t>
        </w:r>
      </w:hyperlink>
      <w:r>
        <w:rPr>
          <w:sz w:val="20"/>
        </w:rPr>
        <w:t xml:space="preserve"> от 11.06.2021 N 166-ФЗ)</w:t>
      </w:r>
    </w:p>
    <w:p>
      <w:pPr>
        <w:pStyle w:val="0"/>
        <w:spacing w:before="200" w:line-rule="auto"/>
        <w:ind w:firstLine="540"/>
        <w:jc w:val="both"/>
      </w:pPr>
      <w:r>
        <w:rPr>
          <w:sz w:val="20"/>
        </w:rP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w:history="0" r:id="rId282"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 {КонсультантПлюс}">
        <w:r>
          <w:rPr>
            <w:sz w:val="20"/>
            <w:color w:val="0000ff"/>
          </w:rPr>
          <w:t xml:space="preserve">порядке</w:t>
        </w:r>
      </w:hyperlink>
      <w:r>
        <w:rPr>
          <w:sz w:val="20"/>
        </w:rPr>
        <w:t xml:space="preserve">, на условиях и в соответствии с </w:t>
      </w:r>
      <w:hyperlink w:history="0" r:id="rId283"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 {КонсультантПлюс}">
        <w:r>
          <w:rPr>
            <w:sz w:val="20"/>
            <w:color w:val="0000ff"/>
          </w:rPr>
          <w:t xml:space="preserve">перечнем</w:t>
        </w:r>
      </w:hyperlink>
      <w:r>
        <w:rPr>
          <w:sz w:val="20"/>
        </w:rPr>
        <w:t xml:space="preserve"> видов указанного имущества, которые определяются Правительством Российской Федерации.</w:t>
      </w:r>
    </w:p>
    <w:p>
      <w:pPr>
        <w:pStyle w:val="0"/>
        <w:jc w:val="both"/>
      </w:pPr>
      <w:r>
        <w:rPr>
          <w:sz w:val="20"/>
        </w:rPr>
        <w:t xml:space="preserve">(часть 3.6 введена Федеральным </w:t>
      </w:r>
      <w:hyperlink w:history="0" r:id="rId284"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законом</w:t>
        </w:r>
      </w:hyperlink>
      <w:r>
        <w:rPr>
          <w:sz w:val="20"/>
        </w:rPr>
        <w:t xml:space="preserve"> от 11.06.2021 N 166-ФЗ)</w:t>
      </w:r>
    </w:p>
    <w:p>
      <w:pPr>
        <w:pStyle w:val="0"/>
        <w:spacing w:before="200" w:line-rule="auto"/>
        <w:ind w:firstLine="540"/>
        <w:jc w:val="both"/>
      </w:pPr>
      <w:r>
        <w:rPr>
          <w:sz w:val="20"/>
        </w:rPr>
        <w:t xml:space="preserve">4. Утратил силу. - Федеральный </w:t>
      </w:r>
      <w:hyperlink w:history="0" r:id="rId2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bookmarkStart w:id="623" w:name="P623"/>
    <w:bookmarkEnd w:id="623"/>
    <w:p>
      <w:pPr>
        <w:pStyle w:val="0"/>
        <w:spacing w:before="200" w:line-rule="auto"/>
        <w:ind w:firstLine="540"/>
        <w:jc w:val="both"/>
      </w:pPr>
      <w:r>
        <w:rPr>
          <w:sz w:val="20"/>
        </w:rPr>
        <w:t xml:space="preserve">5. </w:t>
      </w:r>
      <w:hyperlink w:history="0" r:id="rId286"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 {КонсультантПлюс}">
        <w:r>
          <w:rPr>
            <w:sz w:val="20"/>
            <w:color w:val="0000ff"/>
          </w:rPr>
          <w:t xml:space="preserve">Порядок</w:t>
        </w:r>
      </w:hyperlink>
      <w:r>
        <w:rPr>
          <w:sz w:val="20"/>
        </w:rPr>
        <w:t xml:space="preserve"> проведения конкурсов или аукционов на право заключения договоров, указанных в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и </w:t>
      </w:r>
      <w:hyperlink w:history="0" r:id="rId287"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 {КонсультантПлюс}">
        <w:r>
          <w:rPr>
            <w:sz w:val="20"/>
            <w:color w:val="0000ff"/>
          </w:rPr>
          <w:t xml:space="preserve">перечень</w:t>
        </w:r>
      </w:hyperlink>
      <w:r>
        <w:rPr>
          <w:sz w:val="20"/>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pPr>
        <w:pStyle w:val="0"/>
        <w:spacing w:before="200" w:line-rule="auto"/>
        <w:ind w:firstLine="540"/>
        <w:jc w:val="both"/>
      </w:pPr>
      <w:r>
        <w:rPr>
          <w:sz w:val="20"/>
        </w:rPr>
        <w:t xml:space="preserve">5.1. В соответствии с </w:t>
      </w:r>
      <w:hyperlink w:history="0" w:anchor="P626" w:tooltip="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торгов).">
        <w:r>
          <w:rPr>
            <w:sz w:val="20"/>
            <w:color w:val="0000ff"/>
          </w:rPr>
          <w:t xml:space="preserve">частью 6</w:t>
        </w:r>
      </w:hyperlink>
      <w:r>
        <w:rPr>
          <w:sz w:val="20"/>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pPr>
        <w:pStyle w:val="0"/>
        <w:jc w:val="both"/>
      </w:pPr>
      <w:r>
        <w:rPr>
          <w:sz w:val="20"/>
        </w:rPr>
        <w:t xml:space="preserve">(часть 5.1 введена Федеральным </w:t>
      </w:r>
      <w:hyperlink w:history="0" r:id="rId28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626" w:name="P626"/>
    <w:bookmarkEnd w:id="626"/>
    <w:p>
      <w:pPr>
        <w:pStyle w:val="0"/>
        <w:spacing w:before="200" w:line-rule="auto"/>
        <w:ind w:firstLine="540"/>
        <w:jc w:val="both"/>
      </w:pPr>
      <w:r>
        <w:rPr>
          <w:sz w:val="20"/>
        </w:rPr>
        <w:t xml:space="preserve">6. С 1 января 2011 года информация о проведении конкурсов или аукционов на право заключения договоров, указанных в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размещается на официальном </w:t>
      </w:r>
      <w:hyperlink w:history="0" r:id="rId289"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pPr>
        <w:pStyle w:val="0"/>
        <w:jc w:val="both"/>
      </w:pPr>
      <w:r>
        <w:rPr>
          <w:sz w:val="20"/>
        </w:rPr>
        <w:t xml:space="preserve">(в ред. Федеральных законов от 11.07.2011 </w:t>
      </w:r>
      <w:hyperlink w:history="0" r:id="rId29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06.12.2011 </w:t>
      </w:r>
      <w:hyperlink w:history="0" r:id="rId2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7. Не допускается заключение договоров, указанных в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pPr>
        <w:pStyle w:val="0"/>
        <w:jc w:val="both"/>
      </w:pPr>
      <w:r>
        <w:rPr>
          <w:sz w:val="20"/>
        </w:rPr>
        <w:t xml:space="preserve">(часть 7 введена Федеральным </w:t>
      </w:r>
      <w:hyperlink w:history="0" r:id="rId2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8. При заключении и (или) исполнении указанных в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w:t>
      </w:r>
      <w:hyperlink w:history="0"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w:t>
      </w:r>
      <w:hyperlink w:history="0" w:anchor="P596"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r>
          <w:rPr>
            <w:sz w:val="20"/>
            <w:color w:val="0000ff"/>
          </w:rPr>
          <w:t xml:space="preserve">3.1</w:t>
        </w:r>
      </w:hyperlink>
      <w:r>
        <w:rPr>
          <w:sz w:val="20"/>
        </w:rPr>
        <w:t xml:space="preserve"> и </w:t>
      </w:r>
      <w:hyperlink w:history="0" w:anchor="P602" w:tooltip="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
        <w:r>
          <w:rPr>
            <w:sz w:val="20"/>
            <w:color w:val="0000ff"/>
          </w:rPr>
          <w:t xml:space="preserve">3.2</w:t>
        </w:r>
      </w:hyperlink>
      <w:r>
        <w:rPr>
          <w:sz w:val="20"/>
        </w:rPr>
        <w:t xml:space="preserve"> настоящей статьи договоров их цена может быть увеличена по соглашению сторон в порядке, установленном договором.</w:t>
      </w:r>
    </w:p>
    <w:p>
      <w:pPr>
        <w:pStyle w:val="0"/>
        <w:jc w:val="both"/>
      </w:pPr>
      <w:r>
        <w:rPr>
          <w:sz w:val="20"/>
        </w:rPr>
        <w:t xml:space="preserve">(часть 8 введена Федеральным </w:t>
      </w:r>
      <w:hyperlink w:history="0" r:id="rId2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294"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17.1 (в ред. ФЗ от 27.12.2018 N 572-ФЗ) </w:t>
            </w:r>
            <w:hyperlink w:history="0" r:id="rId295"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распространяется</w:t>
              </w:r>
            </w:hyperlink>
            <w:r>
              <w:rPr>
                <w:sz w:val="20"/>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5" w:name="P635"/>
    <w:bookmarkEnd w:id="635"/>
    <w:p>
      <w:pPr>
        <w:pStyle w:val="0"/>
        <w:spacing w:before="260" w:line-rule="auto"/>
        <w:ind w:firstLine="540"/>
        <w:jc w:val="both"/>
      </w:pPr>
      <w:r>
        <w:rPr>
          <w:sz w:val="20"/>
        </w:rP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history="0" w:anchor="P589" w:tooltip="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r>
          <w:rPr>
            <w:sz w:val="20"/>
            <w:color w:val="0000ff"/>
          </w:rPr>
          <w:t xml:space="preserve">части 2</w:t>
        </w:r>
      </w:hyperlink>
      <w:r>
        <w:rPr>
          <w:sz w:val="20"/>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pPr>
        <w:pStyle w:val="0"/>
        <w:jc w:val="both"/>
      </w:pPr>
      <w:r>
        <w:rPr>
          <w:sz w:val="20"/>
        </w:rPr>
        <w:t xml:space="preserve">(в ред. Федерального </w:t>
      </w:r>
      <w:hyperlink w:history="0" r:id="rId296"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bookmarkStart w:id="637" w:name="P637"/>
    <w:bookmarkEnd w:id="637"/>
    <w:p>
      <w:pPr>
        <w:pStyle w:val="0"/>
        <w:spacing w:before="200" w:line-rule="auto"/>
        <w:ind w:firstLine="540"/>
        <w:jc w:val="both"/>
      </w:pPr>
      <w:r>
        <w:rPr>
          <w:sz w:val="20"/>
        </w:rPr>
        <w:t xml:space="preserve">1) размер арендной платы определяется по результатам оценки рыночной стоимости объекта, проводимой в соответствии с </w:t>
      </w:r>
      <w:hyperlink w:history="0" r:id="rId297"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регулирующим оценочную деятельность в Российской Федерации, если иное не установлено другим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pPr>
        <w:pStyle w:val="0"/>
        <w:jc w:val="both"/>
      </w:pPr>
      <w:r>
        <w:rPr>
          <w:sz w:val="20"/>
        </w:rPr>
        <w:t xml:space="preserve">(часть 9 введена Федеральным </w:t>
      </w:r>
      <w:hyperlink w:history="0" r:id="rId2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640" w:name="P640"/>
    <w:bookmarkEnd w:id="640"/>
    <w:p>
      <w:pPr>
        <w:pStyle w:val="0"/>
        <w:spacing w:before="200" w:line-rule="auto"/>
        <w:ind w:firstLine="540"/>
        <w:jc w:val="both"/>
      </w:pPr>
      <w:r>
        <w:rPr>
          <w:sz w:val="20"/>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history="0" w:anchor="P635"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r>
          <w:rPr>
            <w:sz w:val="20"/>
            <w:color w:val="0000ff"/>
          </w:rPr>
          <w:t xml:space="preserve">части 9</w:t>
        </w:r>
      </w:hyperlink>
      <w:r>
        <w:rPr>
          <w:sz w:val="20"/>
        </w:rPr>
        <w:t xml:space="preserve"> настоящей статьи, за исключением следующих случаев:</w:t>
      </w:r>
    </w:p>
    <w:p>
      <w:pPr>
        <w:pStyle w:val="0"/>
        <w:spacing w:before="200" w:line-rule="auto"/>
        <w:ind w:firstLine="540"/>
        <w:jc w:val="both"/>
      </w:pPr>
      <w:r>
        <w:rPr>
          <w:sz w:val="20"/>
        </w:rPr>
        <w:t xml:space="preserve">1) принятие в установленном порядке решения, предусматривающего иной порядок распоряжения таким имуществом;</w:t>
      </w:r>
    </w:p>
    <w:p>
      <w:pPr>
        <w:pStyle w:val="0"/>
        <w:spacing w:before="200" w:line-rule="auto"/>
        <w:ind w:firstLine="540"/>
        <w:jc w:val="both"/>
      </w:pPr>
      <w:r>
        <w:rPr>
          <w:sz w:val="20"/>
        </w:rP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pPr>
        <w:pStyle w:val="0"/>
        <w:jc w:val="both"/>
      </w:pPr>
      <w:r>
        <w:rPr>
          <w:sz w:val="20"/>
        </w:rPr>
        <w:t xml:space="preserve">(часть 10 введена Федеральным </w:t>
      </w:r>
      <w:hyperlink w:history="0" r:id="rId2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644" w:name="P644"/>
    <w:bookmarkEnd w:id="644"/>
    <w:p>
      <w:pPr>
        <w:pStyle w:val="0"/>
        <w:spacing w:before="200" w:line-rule="auto"/>
        <w:ind w:firstLine="540"/>
        <w:jc w:val="both"/>
      </w:pPr>
      <w:r>
        <w:rPr>
          <w:sz w:val="20"/>
        </w:rP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history="0" w:anchor="P640" w:tooltip="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
        <w:r>
          <w:rPr>
            <w:sz w:val="20"/>
            <w:color w:val="0000ff"/>
          </w:rPr>
          <w:t xml:space="preserve">частью 10</w:t>
        </w:r>
      </w:hyperlink>
      <w:r>
        <w:rPr>
          <w:sz w:val="20"/>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pPr>
        <w:pStyle w:val="0"/>
        <w:jc w:val="both"/>
      </w:pPr>
      <w:r>
        <w:rPr>
          <w:sz w:val="20"/>
        </w:rPr>
        <w:t xml:space="preserve">(часть 11 введена Федеральным </w:t>
      </w:r>
      <w:hyperlink w:history="0" r:id="rId3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301"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p>
      <w:pPr>
        <w:pStyle w:val="0"/>
        <w:ind w:firstLine="540"/>
        <w:jc w:val="both"/>
      </w:pPr>
      <w:r>
        <w:rPr>
          <w:sz w:val="20"/>
        </w:rPr>
      </w:r>
    </w:p>
    <w:p>
      <w:pPr>
        <w:pStyle w:val="2"/>
        <w:outlineLvl w:val="1"/>
        <w:ind w:firstLine="540"/>
        <w:jc w:val="both"/>
      </w:pPr>
      <w:r>
        <w:rPr>
          <w:sz w:val="20"/>
        </w:rPr>
        <w:t xml:space="preserve">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pPr>
        <w:pStyle w:val="0"/>
        <w:ind w:firstLine="540"/>
        <w:jc w:val="both"/>
      </w:pPr>
      <w:r>
        <w:rPr>
          <w:sz w:val="20"/>
        </w:rPr>
      </w:r>
    </w:p>
    <w:p>
      <w:pPr>
        <w:pStyle w:val="0"/>
        <w:ind w:firstLine="540"/>
        <w:jc w:val="both"/>
      </w:pPr>
      <w:r>
        <w:rPr>
          <w:sz w:val="20"/>
        </w:rPr>
        <w:t xml:space="preserve">(введена Федеральным </w:t>
      </w:r>
      <w:hyperlink w:history="0" r:id="rId302"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22.04.2024 N 94-ФЗ)</w:t>
      </w:r>
    </w:p>
    <w:p>
      <w:pPr>
        <w:pStyle w:val="0"/>
        <w:ind w:firstLine="540"/>
        <w:jc w:val="both"/>
      </w:pPr>
      <w:r>
        <w:rPr>
          <w:sz w:val="20"/>
        </w:rPr>
      </w:r>
    </w:p>
    <w:p>
      <w:pPr>
        <w:pStyle w:val="0"/>
        <w:ind w:firstLine="540"/>
        <w:jc w:val="both"/>
      </w:pPr>
      <w:r>
        <w:rPr>
          <w:sz w:val="20"/>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абзацем первым части 1</w:t>
        </w:r>
      </w:hyperlink>
      <w:r>
        <w:rPr>
          <w:sz w:val="20"/>
        </w:rPr>
        <w:t xml:space="preserve">, </w:t>
      </w:r>
      <w:hyperlink w:history="0" w:anchor="P623"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r>
          <w:rPr>
            <w:sz w:val="20"/>
            <w:color w:val="0000ff"/>
          </w:rPr>
          <w:t xml:space="preserve">частями 5</w:t>
        </w:r>
      </w:hyperlink>
      <w:r>
        <w:rPr>
          <w:sz w:val="20"/>
        </w:rPr>
        <w:t xml:space="preserve"> - </w:t>
      </w:r>
      <w:hyperlink w:history="0" w:anchor="P644"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r>
          <w:rPr>
            <w:sz w:val="20"/>
            <w:color w:val="0000ff"/>
          </w:rPr>
          <w:t xml:space="preserve">11 статьи 17.1</w:t>
        </w:r>
      </w:hyperlink>
      <w:r>
        <w:rPr>
          <w:sz w:val="20"/>
        </w:rPr>
        <w:t xml:space="preserve"> настоящего Федерального закона, за исключением предоставления указанных прав на такое имущество:</w:t>
      </w:r>
    </w:p>
    <w:bookmarkStart w:id="652" w:name="P652"/>
    <w:bookmarkEnd w:id="652"/>
    <w:p>
      <w:pPr>
        <w:pStyle w:val="0"/>
        <w:spacing w:before="200" w:line-rule="auto"/>
        <w:ind w:firstLine="540"/>
        <w:jc w:val="both"/>
      </w:pPr>
      <w:r>
        <w:rPr>
          <w:sz w:val="20"/>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pPr>
        <w:pStyle w:val="0"/>
        <w:spacing w:before="200" w:line-rule="auto"/>
        <w:ind w:firstLine="540"/>
        <w:jc w:val="both"/>
      </w:pPr>
      <w:r>
        <w:rPr>
          <w:sz w:val="20"/>
        </w:rPr>
        <w:t xml:space="preserve">2) государственным органам, органам местного самоуправления;</w:t>
      </w:r>
    </w:p>
    <w:p>
      <w:pPr>
        <w:pStyle w:val="0"/>
        <w:spacing w:before="200" w:line-rule="auto"/>
        <w:ind w:firstLine="540"/>
        <w:jc w:val="both"/>
      </w:pPr>
      <w:r>
        <w:rPr>
          <w:sz w:val="20"/>
        </w:rP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w:history="0" r:id="rId303"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w:t>
      </w:r>
    </w:p>
    <w:bookmarkStart w:id="655" w:name="P655"/>
    <w:bookmarkEnd w:id="655"/>
    <w:p>
      <w:pPr>
        <w:pStyle w:val="0"/>
        <w:spacing w:before="200" w:line-rule="auto"/>
        <w:ind w:firstLine="540"/>
        <w:jc w:val="both"/>
      </w:pPr>
      <w:r>
        <w:rPr>
          <w:sz w:val="20"/>
        </w:rPr>
        <w:t xml:space="preserve">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0"/>
        <w:spacing w:before="200" w:line-rule="auto"/>
        <w:ind w:firstLine="540"/>
        <w:jc w:val="both"/>
      </w:pPr>
      <w:r>
        <w:rPr>
          <w:sz w:val="20"/>
        </w:rP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абзацем первым части 1</w:t>
        </w:r>
      </w:hyperlink>
      <w:r>
        <w:rPr>
          <w:sz w:val="20"/>
        </w:rPr>
        <w:t xml:space="preserve">, </w:t>
      </w:r>
      <w:hyperlink w:history="0" w:anchor="P623"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r>
          <w:rPr>
            <w:sz w:val="20"/>
            <w:color w:val="0000ff"/>
          </w:rPr>
          <w:t xml:space="preserve">частями 5</w:t>
        </w:r>
      </w:hyperlink>
      <w:r>
        <w:rPr>
          <w:sz w:val="20"/>
        </w:rPr>
        <w:t xml:space="preserve"> - </w:t>
      </w:r>
      <w:hyperlink w:history="0" w:anchor="P644"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r>
          <w:rPr>
            <w:sz w:val="20"/>
            <w:color w:val="0000ff"/>
          </w:rPr>
          <w:t xml:space="preserve">11 статьи 17.1</w:t>
        </w:r>
      </w:hyperlink>
      <w:r>
        <w:rPr>
          <w:sz w:val="20"/>
        </w:rPr>
        <w:t xml:space="preserve"> настоящего Федерального закона, за исключением предоставления указанных прав на такое имущество в случаях, предусмотренных </w:t>
      </w:r>
      <w:hyperlink w:history="0" w:anchor="P652"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
        <w:r>
          <w:rPr>
            <w:sz w:val="20"/>
            <w:color w:val="0000ff"/>
          </w:rPr>
          <w:t xml:space="preserve">пунктами 1</w:t>
        </w:r>
      </w:hyperlink>
      <w:r>
        <w:rPr>
          <w:sz w:val="20"/>
        </w:rPr>
        <w:t xml:space="preserve"> - </w:t>
      </w:r>
      <w:hyperlink w:history="0" w:anchor="P655" w:tooltip="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
        <w:r>
          <w:rPr>
            <w:sz w:val="20"/>
            <w:color w:val="0000ff"/>
          </w:rPr>
          <w:t xml:space="preserve">4</w:t>
        </w:r>
      </w:hyperlink>
      <w:r>
        <w:rPr>
          <w:sz w:val="20"/>
        </w:rPr>
        <w:t xml:space="preserve"> и </w:t>
      </w:r>
      <w:hyperlink w:history="0" w:anchor="P657" w:tooltip="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законом от 27 июля 2010 года N 190-ФЗ &quot;О теплоснабжении&quot;,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законом от 7 декабря 2011 года N 416-ФЗ &quot;О водоснабжении и ...">
        <w:r>
          <w:rPr>
            <w:sz w:val="20"/>
            <w:color w:val="0000ff"/>
          </w:rPr>
          <w:t xml:space="preserve">6</w:t>
        </w:r>
      </w:hyperlink>
      <w:r>
        <w:rPr>
          <w:sz w:val="20"/>
        </w:rPr>
        <w:t xml:space="preserve"> настоящей части;</w:t>
      </w:r>
    </w:p>
    <w:bookmarkStart w:id="657" w:name="P657"/>
    <w:bookmarkEnd w:id="657"/>
    <w:p>
      <w:pPr>
        <w:pStyle w:val="0"/>
        <w:spacing w:before="200" w:line-rule="auto"/>
        <w:ind w:firstLine="540"/>
        <w:jc w:val="both"/>
      </w:pPr>
      <w:r>
        <w:rPr>
          <w:sz w:val="20"/>
        </w:rP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w:history="0" r:id="rId304"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w:history="0" r:id="rId305"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7 декабря 2011 года N 416-ФЗ "О водоснабжении и водоотведении", организациям, которые соответствуют таким критериям.</w:t>
      </w:r>
    </w:p>
    <w:bookmarkStart w:id="658" w:name="P658"/>
    <w:bookmarkEnd w:id="658"/>
    <w:p>
      <w:pPr>
        <w:pStyle w:val="0"/>
        <w:spacing w:before="200" w:line-rule="auto"/>
        <w:ind w:firstLine="540"/>
        <w:jc w:val="both"/>
      </w:pPr>
      <w:r>
        <w:rPr>
          <w:sz w:val="20"/>
        </w:rP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history="0" w:anchor="P662" w:tooltip="3. Официальным сайтом в информационно-телекоммуникационной сети &quot;Интернет&quot; для размещения информации о проведении конкурсов или аукционов, указанных в части 2 настоящей статьи, является официальный сайт торгов.">
        <w:r>
          <w:rPr>
            <w:sz w:val="20"/>
            <w:color w:val="0000ff"/>
          </w:rPr>
          <w:t xml:space="preserve">частями 3</w:t>
        </w:r>
      </w:hyperlink>
      <w:r>
        <w:rPr>
          <w:sz w:val="20"/>
        </w:rPr>
        <w:t xml:space="preserve"> - </w:t>
      </w:r>
      <w:hyperlink w:history="0" w:anchor="P739" w:tooltip="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r>
          <w:rPr>
            <w:sz w:val="20"/>
            <w:color w:val="0000ff"/>
          </w:rPr>
          <w:t xml:space="preserve">41</w:t>
        </w:r>
      </w:hyperlink>
      <w:r>
        <w:rPr>
          <w:sz w:val="20"/>
        </w:rPr>
        <w:t xml:space="preserve"> настоящей статьи, за исключением отчуждения такого имущества:</w:t>
      </w:r>
    </w:p>
    <w:bookmarkStart w:id="659" w:name="P659"/>
    <w:bookmarkEnd w:id="659"/>
    <w:p>
      <w:pPr>
        <w:pStyle w:val="0"/>
        <w:spacing w:before="200" w:line-rule="auto"/>
        <w:ind w:firstLine="540"/>
        <w:jc w:val="both"/>
      </w:pPr>
      <w:r>
        <w:rPr>
          <w:sz w:val="20"/>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bookmarkStart w:id="660" w:name="P660"/>
    <w:bookmarkEnd w:id="660"/>
    <w:p>
      <w:pPr>
        <w:pStyle w:val="0"/>
        <w:spacing w:before="200" w:line-rule="auto"/>
        <w:ind w:firstLine="540"/>
        <w:jc w:val="both"/>
      </w:pPr>
      <w:r>
        <w:rPr>
          <w:sz w:val="20"/>
        </w:rPr>
        <w:t xml:space="preserve">2) государственным органам, органам местного самоуправления;</w:t>
      </w:r>
    </w:p>
    <w:bookmarkStart w:id="661" w:name="P661"/>
    <w:bookmarkEnd w:id="661"/>
    <w:p>
      <w:pPr>
        <w:pStyle w:val="0"/>
        <w:spacing w:before="200" w:line-rule="auto"/>
        <w:ind w:firstLine="540"/>
        <w:jc w:val="both"/>
      </w:pPr>
      <w:r>
        <w:rPr>
          <w:sz w:val="20"/>
        </w:rP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абзацем первым</w:t>
        </w:r>
      </w:hyperlink>
      <w:r>
        <w:rPr>
          <w:sz w:val="20"/>
        </w:rPr>
        <w:t xml:space="preserve"> настоящей части, </w:t>
      </w:r>
      <w:hyperlink w:history="0" w:anchor="P662" w:tooltip="3. Официальным сайтом в информационно-телекоммуникационной сети &quot;Интернет&quot; для размещения информации о проведении конкурсов или аукционов, указанных в части 2 настоящей статьи, является официальный сайт торгов.">
        <w:r>
          <w:rPr>
            <w:sz w:val="20"/>
            <w:color w:val="0000ff"/>
          </w:rPr>
          <w:t xml:space="preserve">частями 3</w:t>
        </w:r>
      </w:hyperlink>
      <w:r>
        <w:rPr>
          <w:sz w:val="20"/>
        </w:rPr>
        <w:t xml:space="preserve"> - </w:t>
      </w:r>
      <w:hyperlink w:history="0" w:anchor="P739" w:tooltip="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r>
          <w:rPr>
            <w:sz w:val="20"/>
            <w:color w:val="0000ff"/>
          </w:rPr>
          <w:t xml:space="preserve">41</w:t>
        </w:r>
      </w:hyperlink>
      <w:r>
        <w:rPr>
          <w:sz w:val="20"/>
        </w:rPr>
        <w:t xml:space="preserve"> настоящей статьи, за исключением отчуждения такого имущества в случаях, предусмотренных </w:t>
      </w:r>
      <w:hyperlink w:history="0" w:anchor="P659"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
        <w:r>
          <w:rPr>
            <w:sz w:val="20"/>
            <w:color w:val="0000ff"/>
          </w:rPr>
          <w:t xml:space="preserve">пунктами 1</w:t>
        </w:r>
      </w:hyperlink>
      <w:r>
        <w:rPr>
          <w:sz w:val="20"/>
        </w:rPr>
        <w:t xml:space="preserve"> и </w:t>
      </w:r>
      <w:hyperlink w:history="0" w:anchor="P660" w:tooltip="2) государственным органам, органам местного самоуправления;">
        <w:r>
          <w:rPr>
            <w:sz w:val="20"/>
            <w:color w:val="0000ff"/>
          </w:rPr>
          <w:t xml:space="preserve">2</w:t>
        </w:r>
      </w:hyperlink>
      <w:r>
        <w:rPr>
          <w:sz w:val="20"/>
        </w:rPr>
        <w:t xml:space="preserve"> настоящей части.</w:t>
      </w:r>
    </w:p>
    <w:bookmarkStart w:id="662" w:name="P662"/>
    <w:bookmarkEnd w:id="662"/>
    <w:p>
      <w:pPr>
        <w:pStyle w:val="0"/>
        <w:spacing w:before="200" w:line-rule="auto"/>
        <w:ind w:firstLine="540"/>
        <w:jc w:val="both"/>
      </w:pPr>
      <w:r>
        <w:rPr>
          <w:sz w:val="20"/>
        </w:rP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является официальный сайт торгов.</w:t>
      </w:r>
    </w:p>
    <w:p>
      <w:pPr>
        <w:pStyle w:val="0"/>
        <w:spacing w:before="200" w:line-rule="auto"/>
        <w:ind w:firstLine="540"/>
        <w:jc w:val="both"/>
      </w:pPr>
      <w:r>
        <w:rPr>
          <w:sz w:val="20"/>
        </w:rPr>
        <w:t xml:space="preserve">4. Информационное сообщение о проведении торгов в отношении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pPr>
        <w:pStyle w:val="0"/>
        <w:spacing w:before="200" w:line-rule="auto"/>
        <w:ind w:firstLine="540"/>
        <w:jc w:val="both"/>
      </w:pPr>
      <w:r>
        <w:rPr>
          <w:sz w:val="20"/>
        </w:rPr>
        <w:t xml:space="preserve">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pPr>
        <w:pStyle w:val="0"/>
        <w:spacing w:before="200" w:line-rule="auto"/>
        <w:ind w:firstLine="540"/>
        <w:jc w:val="both"/>
      </w:pPr>
      <w:r>
        <w:rPr>
          <w:sz w:val="20"/>
        </w:rPr>
        <w:t xml:space="preserve">2) наименование, место нахождения, почтовый адрес, адрес электронной почты и номер контактного телефона организатора торгов;</w:t>
      </w:r>
    </w:p>
    <w:p>
      <w:pPr>
        <w:pStyle w:val="0"/>
        <w:spacing w:before="200" w:line-rule="auto"/>
        <w:ind w:firstLine="540"/>
        <w:jc w:val="both"/>
      </w:pPr>
      <w:r>
        <w:rPr>
          <w:sz w:val="20"/>
        </w:rPr>
        <w:t xml:space="preserve">3) наименование такого имущества и иные позволяющие его индивидуализировать сведения (характеристика имущества);</w:t>
      </w:r>
    </w:p>
    <w:p>
      <w:pPr>
        <w:pStyle w:val="0"/>
        <w:spacing w:before="200" w:line-rule="auto"/>
        <w:ind w:firstLine="540"/>
        <w:jc w:val="both"/>
      </w:pPr>
      <w:r>
        <w:rPr>
          <w:sz w:val="20"/>
        </w:rPr>
        <w:t xml:space="preserve">4) форма проведения торгов;</w:t>
      </w:r>
    </w:p>
    <w:p>
      <w:pPr>
        <w:pStyle w:val="0"/>
        <w:spacing w:before="200" w:line-rule="auto"/>
        <w:ind w:firstLine="540"/>
        <w:jc w:val="both"/>
      </w:pPr>
      <w:r>
        <w:rPr>
          <w:sz w:val="20"/>
        </w:rPr>
        <w:t xml:space="preserve">5) начальная цена отчуждения такого имущества;</w:t>
      </w:r>
    </w:p>
    <w:p>
      <w:pPr>
        <w:pStyle w:val="0"/>
        <w:spacing w:before="200" w:line-rule="auto"/>
        <w:ind w:firstLine="540"/>
        <w:jc w:val="both"/>
      </w:pPr>
      <w:r>
        <w:rPr>
          <w:sz w:val="20"/>
        </w:rPr>
        <w:t xml:space="preserve">6) величина повышения начальной цены ("шаг аукциона") в случае проведения аукциона;</w:t>
      </w:r>
    </w:p>
    <w:p>
      <w:pPr>
        <w:pStyle w:val="0"/>
        <w:spacing w:before="200" w:line-rule="auto"/>
        <w:ind w:firstLine="540"/>
        <w:jc w:val="both"/>
      </w:pPr>
      <w:r>
        <w:rPr>
          <w:sz w:val="20"/>
        </w:rP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history="0" w:anchor="P734"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r>
          <w:rPr>
            <w:sz w:val="20"/>
            <w:color w:val="0000ff"/>
          </w:rPr>
          <w:t xml:space="preserve">частях 38</w:t>
        </w:r>
      </w:hyperlink>
      <w:r>
        <w:rPr>
          <w:sz w:val="20"/>
        </w:rPr>
        <w:t xml:space="preserve"> - </w:t>
      </w:r>
      <w:hyperlink w:history="0" w:anchor="P736" w:tooltip="40. Условия инвестиционных обязательств определяются в отношении указанного в части 2 настоящей статьи следующего имущества:">
        <w:r>
          <w:rPr>
            <w:sz w:val="20"/>
            <w:color w:val="0000ff"/>
          </w:rPr>
          <w:t xml:space="preserve">40</w:t>
        </w:r>
      </w:hyperlink>
      <w:r>
        <w:rPr>
          <w:sz w:val="20"/>
        </w:rPr>
        <w:t xml:space="preserve"> настоящей статьи (далее также - условия конкурса), в случае проведения конкурса;</w:t>
      </w:r>
    </w:p>
    <w:p>
      <w:pPr>
        <w:pStyle w:val="0"/>
        <w:spacing w:before="200" w:line-rule="auto"/>
        <w:ind w:firstLine="540"/>
        <w:jc w:val="both"/>
      </w:pPr>
      <w:r>
        <w:rPr>
          <w:sz w:val="20"/>
        </w:rPr>
        <w:t xml:space="preserve">8) форма подачи предложений о цене такого имущества;</w:t>
      </w:r>
    </w:p>
    <w:p>
      <w:pPr>
        <w:pStyle w:val="0"/>
        <w:spacing w:before="200" w:line-rule="auto"/>
        <w:ind w:firstLine="540"/>
        <w:jc w:val="both"/>
      </w:pPr>
      <w:r>
        <w:rPr>
          <w:sz w:val="20"/>
        </w:rPr>
        <w:t xml:space="preserve">9) условия и сроки платежа, необходимые реквизиты счетов;</w:t>
      </w:r>
    </w:p>
    <w:p>
      <w:pPr>
        <w:pStyle w:val="0"/>
        <w:spacing w:before="200" w:line-rule="auto"/>
        <w:ind w:firstLine="540"/>
        <w:jc w:val="both"/>
      </w:pPr>
      <w:r>
        <w:rPr>
          <w:sz w:val="20"/>
        </w:rPr>
        <w:t xml:space="preserve">10) размер задатка, срок и порядок его внесения, необходимые реквизиты счетов;</w:t>
      </w:r>
    </w:p>
    <w:p>
      <w:pPr>
        <w:pStyle w:val="0"/>
        <w:spacing w:before="200" w:line-rule="auto"/>
        <w:ind w:firstLine="540"/>
        <w:jc w:val="both"/>
      </w:pPr>
      <w:r>
        <w:rPr>
          <w:sz w:val="20"/>
        </w:rPr>
        <w:t xml:space="preserve">11) порядок, место, даты начала и окончания подачи заявок, предложений, порядок отзыва заявок;</w:t>
      </w:r>
    </w:p>
    <w:p>
      <w:pPr>
        <w:pStyle w:val="0"/>
        <w:spacing w:before="200" w:line-rule="auto"/>
        <w:ind w:firstLine="540"/>
        <w:jc w:val="both"/>
      </w:pPr>
      <w:r>
        <w:rPr>
          <w:sz w:val="20"/>
        </w:rPr>
        <w:t xml:space="preserve">12) исчерпывающий перечень представляемых участниками торгов документов и требования к их оформлению;</w:t>
      </w:r>
    </w:p>
    <w:p>
      <w:pPr>
        <w:pStyle w:val="0"/>
        <w:spacing w:before="200" w:line-rule="auto"/>
        <w:ind w:firstLine="540"/>
        <w:jc w:val="both"/>
      </w:pPr>
      <w:r>
        <w:rPr>
          <w:sz w:val="20"/>
        </w:rPr>
        <w:t xml:space="preserve">13) срок заключения договора, предусматривающего отчуждение такого имущества;</w:t>
      </w:r>
    </w:p>
    <w:p>
      <w:pPr>
        <w:pStyle w:val="0"/>
        <w:spacing w:before="200" w:line-rule="auto"/>
        <w:ind w:firstLine="540"/>
        <w:jc w:val="both"/>
      </w:pPr>
      <w:r>
        <w:rPr>
          <w:sz w:val="20"/>
        </w:rPr>
        <w:t xml:space="preserve">14) порядок определения победителя торгов;</w:t>
      </w:r>
    </w:p>
    <w:p>
      <w:pPr>
        <w:pStyle w:val="0"/>
        <w:spacing w:before="200" w:line-rule="auto"/>
        <w:ind w:firstLine="540"/>
        <w:jc w:val="both"/>
      </w:pPr>
      <w:r>
        <w:rPr>
          <w:sz w:val="20"/>
        </w:rPr>
        <w:t xml:space="preserve">15) место и срок подведения итогов торгов;</w:t>
      </w:r>
    </w:p>
    <w:p>
      <w:pPr>
        <w:pStyle w:val="0"/>
        <w:spacing w:before="200" w:line-rule="auto"/>
        <w:ind w:firstLine="540"/>
        <w:jc w:val="both"/>
      </w:pPr>
      <w:r>
        <w:rPr>
          <w:sz w:val="20"/>
        </w:rPr>
        <w:t xml:space="preserve">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pPr>
        <w:pStyle w:val="0"/>
        <w:spacing w:before="200" w:line-rule="auto"/>
        <w:ind w:firstLine="540"/>
        <w:jc w:val="both"/>
      </w:pPr>
      <w:r>
        <w:rPr>
          <w:sz w:val="20"/>
        </w:rPr>
        <w:t xml:space="preserve">17) адрес электронной почты, на который может быть подана заявка, в случае подачи заявки в электронном виде.</w:t>
      </w:r>
    </w:p>
    <w:bookmarkStart w:id="681" w:name="P681"/>
    <w:bookmarkEnd w:id="681"/>
    <w:p>
      <w:pPr>
        <w:pStyle w:val="0"/>
        <w:spacing w:before="200" w:line-rule="auto"/>
        <w:ind w:firstLine="540"/>
        <w:jc w:val="both"/>
      </w:pPr>
      <w:r>
        <w:rPr>
          <w:sz w:val="20"/>
        </w:rPr>
        <w:t xml:space="preserve">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pPr>
        <w:pStyle w:val="0"/>
        <w:spacing w:before="200" w:line-rule="auto"/>
        <w:ind w:firstLine="540"/>
        <w:jc w:val="both"/>
      </w:pPr>
      <w:r>
        <w:rPr>
          <w:sz w:val="20"/>
        </w:rPr>
        <w:t xml:space="preserve">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pPr>
        <w:pStyle w:val="0"/>
        <w:spacing w:before="200" w:line-rule="auto"/>
        <w:ind w:firstLine="540"/>
        <w:jc w:val="both"/>
      </w:pPr>
      <w:r>
        <w:rPr>
          <w:sz w:val="20"/>
        </w:rPr>
        <w:t xml:space="preserve">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pPr>
        <w:pStyle w:val="0"/>
        <w:spacing w:before="200" w:line-rule="auto"/>
        <w:ind w:firstLine="540"/>
        <w:jc w:val="both"/>
      </w:pPr>
      <w:r>
        <w:rPr>
          <w:sz w:val="20"/>
        </w:rPr>
        <w:t xml:space="preserve">7. Информация о результатах сделок по отчуждению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подлежит размещению на официальном сайте торгов в течение десяти дней со дня совершения таких сделок.</w:t>
      </w:r>
    </w:p>
    <w:p>
      <w:pPr>
        <w:pStyle w:val="0"/>
        <w:spacing w:before="200" w:line-rule="auto"/>
        <w:ind w:firstLine="540"/>
        <w:jc w:val="both"/>
      </w:pPr>
      <w:r>
        <w:rPr>
          <w:sz w:val="20"/>
        </w:rPr>
        <w:t xml:space="preserve">8. К информации о результатах сделок по отчуждению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относятся следующие сведения:</w:t>
      </w:r>
    </w:p>
    <w:p>
      <w:pPr>
        <w:pStyle w:val="0"/>
        <w:spacing w:before="200" w:line-rule="auto"/>
        <w:ind w:firstLine="540"/>
        <w:jc w:val="both"/>
      </w:pPr>
      <w:r>
        <w:rPr>
          <w:sz w:val="20"/>
        </w:rP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history="0" w:anchor="P661" w:tooltip="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абзацем первым настоящей части, частями 3 - 41 настоящей статьи, за исключением отчуждения такого имущества в случаях, предусмотренных пунктами 1 и 2 настоящей части.">
        <w:r>
          <w:rPr>
            <w:sz w:val="20"/>
            <w:color w:val="0000ff"/>
          </w:rPr>
          <w:t xml:space="preserve">пункте 3 части 2</w:t>
        </w:r>
      </w:hyperlink>
      <w:r>
        <w:rPr>
          <w:sz w:val="20"/>
        </w:rPr>
        <w:t xml:space="preserve"> настоящей статьи, отчуждающих такое имущество;</w:t>
      </w:r>
    </w:p>
    <w:p>
      <w:pPr>
        <w:pStyle w:val="0"/>
        <w:spacing w:before="200" w:line-rule="auto"/>
        <w:ind w:firstLine="540"/>
        <w:jc w:val="both"/>
      </w:pPr>
      <w:r>
        <w:rPr>
          <w:sz w:val="20"/>
        </w:rPr>
        <w:t xml:space="preserve">2) наименование такого имущества и иные позволяющие его индивидуализировать сведения (характеристика имущества);</w:t>
      </w:r>
    </w:p>
    <w:p>
      <w:pPr>
        <w:pStyle w:val="0"/>
        <w:spacing w:before="200" w:line-rule="auto"/>
        <w:ind w:firstLine="540"/>
        <w:jc w:val="both"/>
      </w:pPr>
      <w:r>
        <w:rPr>
          <w:sz w:val="20"/>
        </w:rPr>
        <w:t xml:space="preserve">3) дата, время и место проведения торгов;</w:t>
      </w:r>
    </w:p>
    <w:p>
      <w:pPr>
        <w:pStyle w:val="0"/>
        <w:spacing w:before="200" w:line-rule="auto"/>
        <w:ind w:firstLine="540"/>
        <w:jc w:val="both"/>
      </w:pPr>
      <w:r>
        <w:rPr>
          <w:sz w:val="20"/>
        </w:rPr>
        <w:t xml:space="preserve">4) цена сделки по отчуждению такого имущества;</w:t>
      </w:r>
    </w:p>
    <w:p>
      <w:pPr>
        <w:pStyle w:val="0"/>
        <w:spacing w:before="200" w:line-rule="auto"/>
        <w:ind w:firstLine="540"/>
        <w:jc w:val="both"/>
      </w:pPr>
      <w:r>
        <w:rPr>
          <w:sz w:val="20"/>
        </w:rPr>
        <w:t xml:space="preserve">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pPr>
        <w:pStyle w:val="0"/>
        <w:spacing w:before="200" w:line-rule="auto"/>
        <w:ind w:firstLine="540"/>
        <w:jc w:val="both"/>
      </w:pPr>
      <w:r>
        <w:rPr>
          <w:sz w:val="20"/>
        </w:rP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history="0"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sz w:val="20"/>
            <w:color w:val="0000ff"/>
          </w:rPr>
          <w:t xml:space="preserve">частью 19</w:t>
        </w:r>
      </w:hyperlink>
      <w:r>
        <w:rPr>
          <w:sz w:val="20"/>
        </w:rPr>
        <w:t xml:space="preserve"> настоящей статьи (приобретатель имущества).</w:t>
      </w:r>
    </w:p>
    <w:p>
      <w:pPr>
        <w:pStyle w:val="0"/>
        <w:spacing w:before="200" w:line-rule="auto"/>
        <w:ind w:firstLine="540"/>
        <w:jc w:val="both"/>
      </w:pPr>
      <w:r>
        <w:rPr>
          <w:sz w:val="20"/>
        </w:rPr>
        <w:t xml:space="preserve">9. Начальная цена отчуждения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pPr>
        <w:pStyle w:val="0"/>
        <w:spacing w:before="200" w:line-rule="auto"/>
        <w:ind w:firstLine="540"/>
        <w:jc w:val="both"/>
      </w:pPr>
      <w:r>
        <w:rPr>
          <w:sz w:val="20"/>
        </w:rPr>
        <w:t xml:space="preserve">10. Одновременно с заявкой на участие в конкурсе или аукционе претендент - юридическое лицо представляет следующие документы:</w:t>
      </w:r>
    </w:p>
    <w:p>
      <w:pPr>
        <w:pStyle w:val="0"/>
        <w:spacing w:before="200" w:line-rule="auto"/>
        <w:ind w:firstLine="540"/>
        <w:jc w:val="both"/>
      </w:pPr>
      <w:r>
        <w:rPr>
          <w:sz w:val="20"/>
        </w:rPr>
        <w:t xml:space="preserve">1) заверенные копии учредительных документов;</w:t>
      </w:r>
    </w:p>
    <w:p>
      <w:pPr>
        <w:pStyle w:val="0"/>
        <w:spacing w:before="200" w:line-rule="auto"/>
        <w:ind w:firstLine="540"/>
        <w:jc w:val="both"/>
      </w:pPr>
      <w:r>
        <w:rPr>
          <w:sz w:val="20"/>
        </w:rPr>
        <w:t xml:space="preserve">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0"/>
        <w:spacing w:before="200" w:line-rule="auto"/>
        <w:ind w:firstLine="540"/>
        <w:jc w:val="both"/>
      </w:pPr>
      <w:r>
        <w:rPr>
          <w:sz w:val="20"/>
        </w:rPr>
        <w:t xml:space="preserve">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pPr>
        <w:pStyle w:val="0"/>
        <w:spacing w:before="200" w:line-rule="auto"/>
        <w:ind w:firstLine="540"/>
        <w:jc w:val="both"/>
      </w:pPr>
      <w:r>
        <w:rPr>
          <w:sz w:val="20"/>
        </w:rPr>
        <w:t xml:space="preserve">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bookmarkStart w:id="699" w:name="P699"/>
    <w:bookmarkEnd w:id="699"/>
    <w:p>
      <w:pPr>
        <w:pStyle w:val="0"/>
        <w:spacing w:before="200" w:line-rule="auto"/>
        <w:ind w:firstLine="540"/>
        <w:jc w:val="both"/>
      </w:pPr>
      <w:r>
        <w:rPr>
          <w:sz w:val="20"/>
        </w:rP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другой - у претендента.</w:t>
      </w:r>
    </w:p>
    <w:p>
      <w:pPr>
        <w:pStyle w:val="0"/>
        <w:spacing w:before="200" w:line-rule="auto"/>
        <w:ind w:firstLine="540"/>
        <w:jc w:val="both"/>
      </w:pPr>
      <w:r>
        <w:rPr>
          <w:sz w:val="20"/>
        </w:rPr>
        <w:t xml:space="preserve">14. Соблюдение претендентом требований, указанных в </w:t>
      </w:r>
      <w:hyperlink w:history="0" w:anchor="P681" w:tooltip="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
        <w:r>
          <w:rPr>
            <w:sz w:val="20"/>
            <w:color w:val="0000ff"/>
          </w:rPr>
          <w:t xml:space="preserve">части 5</w:t>
        </w:r>
      </w:hyperlink>
      <w:r>
        <w:rPr>
          <w:sz w:val="20"/>
        </w:rPr>
        <w:t xml:space="preserve"> настоящей статьи (в случае подачи заявки на участие в конкурсе или аукционе в электронном виде) либо в </w:t>
      </w:r>
      <w:hyperlink w:history="0" w:anchor="P699" w:tooltip="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
        <w:r>
          <w:rPr>
            <w:sz w:val="20"/>
            <w:color w:val="0000ff"/>
          </w:rPr>
          <w:t xml:space="preserve">части 13</w:t>
        </w:r>
      </w:hyperlink>
      <w:r>
        <w:rPr>
          <w:sz w:val="20"/>
        </w:rP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pPr>
        <w:pStyle w:val="0"/>
        <w:spacing w:before="200" w:line-rule="auto"/>
        <w:ind w:firstLine="540"/>
        <w:jc w:val="both"/>
      </w:pPr>
      <w:r>
        <w:rPr>
          <w:sz w:val="20"/>
        </w:rPr>
        <w:t xml:space="preserve">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pPr>
        <w:pStyle w:val="0"/>
        <w:spacing w:before="200" w:line-rule="auto"/>
        <w:ind w:firstLine="540"/>
        <w:jc w:val="both"/>
      </w:pPr>
      <w:r>
        <w:rPr>
          <w:sz w:val="20"/>
        </w:rPr>
        <w:t xml:space="preserve">16. На аукционе отчуждается имущество, указанное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в случае, если его приобретатели не должны выполнить в отношении такого имущества условия, предусмотренные </w:t>
      </w:r>
      <w:hyperlink w:history="0" w:anchor="P734"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r>
          <w:rPr>
            <w:sz w:val="20"/>
            <w:color w:val="0000ff"/>
          </w:rPr>
          <w:t xml:space="preserve">частями 38</w:t>
        </w:r>
      </w:hyperlink>
      <w:r>
        <w:rPr>
          <w:sz w:val="20"/>
        </w:rPr>
        <w:t xml:space="preserve"> - </w:t>
      </w:r>
      <w:hyperlink w:history="0" w:anchor="P736" w:tooltip="40. Условия инвестиционных обязательств определяются в отношении указанного в части 2 настоящей статьи следующего имущества:">
        <w:r>
          <w:rPr>
            <w:sz w:val="20"/>
            <w:color w:val="0000ff"/>
          </w:rPr>
          <w:t xml:space="preserve">40</w:t>
        </w:r>
      </w:hyperlink>
      <w:r>
        <w:rPr>
          <w:sz w:val="20"/>
        </w:rP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pPr>
        <w:pStyle w:val="0"/>
        <w:spacing w:before="200" w:line-rule="auto"/>
        <w:ind w:firstLine="540"/>
        <w:jc w:val="both"/>
      </w:pPr>
      <w:r>
        <w:rPr>
          <w:sz w:val="20"/>
        </w:rPr>
        <w:t xml:space="preserve">17. На конкурсе отчуждается имущество, указанное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в случае, если его приобретатели должны выполнить в отношении такого имущества условия, предусмотренные </w:t>
      </w:r>
      <w:hyperlink w:history="0" w:anchor="P734"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r>
          <w:rPr>
            <w:sz w:val="20"/>
            <w:color w:val="0000ff"/>
          </w:rPr>
          <w:t xml:space="preserve">частями 38</w:t>
        </w:r>
      </w:hyperlink>
      <w:r>
        <w:rPr>
          <w:sz w:val="20"/>
        </w:rPr>
        <w:t xml:space="preserve"> - </w:t>
      </w:r>
      <w:hyperlink w:history="0" w:anchor="P736" w:tooltip="40. Условия инвестиционных обязательств определяются в отношении указанного в части 2 настоящей статьи следующего имущества:">
        <w:r>
          <w:rPr>
            <w:sz w:val="20"/>
            <w:color w:val="0000ff"/>
          </w:rPr>
          <w:t xml:space="preserve">40</w:t>
        </w:r>
      </w:hyperlink>
      <w:r>
        <w:rPr>
          <w:sz w:val="20"/>
        </w:rP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pPr>
        <w:pStyle w:val="0"/>
        <w:spacing w:before="200" w:line-rule="auto"/>
        <w:ind w:firstLine="540"/>
        <w:jc w:val="both"/>
      </w:pPr>
      <w:r>
        <w:rPr>
          <w:sz w:val="20"/>
        </w:rPr>
        <w:t xml:space="preserve">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bookmarkStart w:id="705" w:name="P705"/>
    <w:bookmarkEnd w:id="705"/>
    <w:p>
      <w:pPr>
        <w:pStyle w:val="0"/>
        <w:spacing w:before="200" w:line-rule="auto"/>
        <w:ind w:firstLine="540"/>
        <w:jc w:val="both"/>
      </w:pPr>
      <w:r>
        <w:rPr>
          <w:sz w:val="20"/>
        </w:rPr>
        <w:t xml:space="preserve">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pPr>
        <w:pStyle w:val="0"/>
        <w:spacing w:before="200" w:line-rule="auto"/>
        <w:ind w:firstLine="540"/>
        <w:jc w:val="both"/>
      </w:pPr>
      <w:r>
        <w:rPr>
          <w:sz w:val="20"/>
        </w:rPr>
        <w:t xml:space="preserve">20. В случае отказа лица, признанного единственным участником аукциона, от заключения договора аукцион признается несостоявшимся.</w:t>
      </w:r>
    </w:p>
    <w:p>
      <w:pPr>
        <w:pStyle w:val="0"/>
        <w:spacing w:before="200" w:line-rule="auto"/>
        <w:ind w:firstLine="540"/>
        <w:jc w:val="both"/>
      </w:pPr>
      <w:r>
        <w:rPr>
          <w:sz w:val="20"/>
        </w:rPr>
        <w:t xml:space="preserve">21. Конкурс, в котором принял участие только один участник, признается несостоявшимся.</w:t>
      </w:r>
    </w:p>
    <w:p>
      <w:pPr>
        <w:pStyle w:val="0"/>
        <w:spacing w:before="200" w:line-rule="auto"/>
        <w:ind w:firstLine="540"/>
        <w:jc w:val="both"/>
      </w:pPr>
      <w:r>
        <w:rPr>
          <w:sz w:val="20"/>
        </w:rPr>
        <w:t xml:space="preserve">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pPr>
        <w:pStyle w:val="0"/>
        <w:spacing w:before="200" w:line-rule="auto"/>
        <w:ind w:firstLine="540"/>
        <w:jc w:val="both"/>
      </w:pPr>
      <w:r>
        <w:rPr>
          <w:sz w:val="20"/>
        </w:rPr>
        <w:t xml:space="preserve">23. Для участия в торгах претендент вносит задаток в размере:</w:t>
      </w:r>
    </w:p>
    <w:p>
      <w:pPr>
        <w:pStyle w:val="0"/>
        <w:spacing w:before="200" w:line-rule="auto"/>
        <w:ind w:firstLine="540"/>
        <w:jc w:val="both"/>
      </w:pPr>
      <w:r>
        <w:rPr>
          <w:sz w:val="20"/>
        </w:rPr>
        <w:t xml:space="preserve">1) 20 процентов начальной цены, указанной в информационном сообщении и составляющей 100 миллионов рублей и более;</w:t>
      </w:r>
    </w:p>
    <w:p>
      <w:pPr>
        <w:pStyle w:val="0"/>
        <w:spacing w:before="200" w:line-rule="auto"/>
        <w:ind w:firstLine="540"/>
        <w:jc w:val="both"/>
      </w:pPr>
      <w:r>
        <w:rPr>
          <w:sz w:val="20"/>
        </w:rPr>
        <w:t xml:space="preserve">2) 10 процентов начальной цены, указанной в информационном сообщении и составляющей менее 100 миллионов рублей.</w:t>
      </w:r>
    </w:p>
    <w:p>
      <w:pPr>
        <w:pStyle w:val="0"/>
        <w:spacing w:before="200" w:line-rule="auto"/>
        <w:ind w:firstLine="540"/>
        <w:jc w:val="both"/>
      </w:pPr>
      <w:r>
        <w:rPr>
          <w:sz w:val="20"/>
        </w:rPr>
        <w:t xml:space="preserve">24. Документом, подтверждающим поступление задатка на счет, указанный в информационном сообщении, является выписка с этого счета.</w:t>
      </w:r>
    </w:p>
    <w:bookmarkStart w:id="713" w:name="P713"/>
    <w:bookmarkEnd w:id="713"/>
    <w:p>
      <w:pPr>
        <w:pStyle w:val="0"/>
        <w:spacing w:before="200" w:line-rule="auto"/>
        <w:ind w:firstLine="540"/>
        <w:jc w:val="both"/>
      </w:pPr>
      <w:r>
        <w:rPr>
          <w:sz w:val="20"/>
        </w:rPr>
        <w:t xml:space="preserve">25. Претендент не допускается к участию в торгах по следующим основаниям:</w:t>
      </w:r>
    </w:p>
    <w:p>
      <w:pPr>
        <w:pStyle w:val="0"/>
        <w:spacing w:before="200" w:line-rule="auto"/>
        <w:ind w:firstLine="540"/>
        <w:jc w:val="both"/>
      </w:pPr>
      <w:r>
        <w:rPr>
          <w:sz w:val="20"/>
        </w:rPr>
        <w:t xml:space="preserve">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pPr>
        <w:pStyle w:val="0"/>
        <w:spacing w:before="200" w:line-rule="auto"/>
        <w:ind w:firstLine="540"/>
        <w:jc w:val="both"/>
      </w:pPr>
      <w:r>
        <w:rPr>
          <w:sz w:val="20"/>
        </w:rPr>
        <w:t xml:space="preserve">2) заявка на участие в конкурсе или аукционе подана лицом, не уполномоченным претендентом на осуществление таких действий;</w:t>
      </w:r>
    </w:p>
    <w:p>
      <w:pPr>
        <w:pStyle w:val="0"/>
        <w:spacing w:before="200" w:line-rule="auto"/>
        <w:ind w:firstLine="540"/>
        <w:jc w:val="both"/>
      </w:pPr>
      <w:r>
        <w:rPr>
          <w:sz w:val="20"/>
        </w:rPr>
        <w:t xml:space="preserve">3) не подтверждено поступление в установленный срок задатка на счет, указанный в информационном сообщении.</w:t>
      </w:r>
    </w:p>
    <w:p>
      <w:pPr>
        <w:pStyle w:val="0"/>
        <w:spacing w:before="200" w:line-rule="auto"/>
        <w:ind w:firstLine="540"/>
        <w:jc w:val="both"/>
      </w:pPr>
      <w:r>
        <w:rPr>
          <w:sz w:val="20"/>
        </w:rPr>
        <w:t xml:space="preserve">26. Перечень оснований для отказа претенденту в допуске к участию в торгах, указанный в </w:t>
      </w:r>
      <w:hyperlink w:history="0" w:anchor="P713" w:tooltip="25. Претендент не допускается к участию в торгах по следующим основаниям:">
        <w:r>
          <w:rPr>
            <w:sz w:val="20"/>
            <w:color w:val="0000ff"/>
          </w:rPr>
          <w:t xml:space="preserve">части 25</w:t>
        </w:r>
      </w:hyperlink>
      <w:r>
        <w:rPr>
          <w:sz w:val="20"/>
        </w:rPr>
        <w:t xml:space="preserve"> настоящей статьи, является исчерпывающим.</w:t>
      </w:r>
    </w:p>
    <w:p>
      <w:pPr>
        <w:pStyle w:val="0"/>
        <w:spacing w:before="200" w:line-rule="auto"/>
        <w:ind w:firstLine="540"/>
        <w:jc w:val="both"/>
      </w:pPr>
      <w:r>
        <w:rPr>
          <w:sz w:val="20"/>
        </w:rPr>
        <w:t xml:space="preserve">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pPr>
        <w:pStyle w:val="0"/>
        <w:spacing w:before="200" w:line-rule="auto"/>
        <w:ind w:firstLine="540"/>
        <w:jc w:val="both"/>
      </w:pPr>
      <w:r>
        <w:rPr>
          <w:sz w:val="20"/>
        </w:rPr>
        <w:t xml:space="preserve">28. Одно лицо имеет право подать только одну заявку на участие в конкурсе или аукционе.</w:t>
      </w:r>
    </w:p>
    <w:p>
      <w:pPr>
        <w:pStyle w:val="0"/>
        <w:spacing w:before="200" w:line-rule="auto"/>
        <w:ind w:firstLine="540"/>
        <w:jc w:val="both"/>
      </w:pPr>
      <w:r>
        <w:rPr>
          <w:sz w:val="20"/>
        </w:rP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history="0"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sz w:val="20"/>
            <w:color w:val="0000ff"/>
          </w:rPr>
          <w:t xml:space="preserve">частью 19</w:t>
        </w:r>
      </w:hyperlink>
      <w:r>
        <w:rPr>
          <w:sz w:val="20"/>
        </w:rP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history="0"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sz w:val="20"/>
            <w:color w:val="0000ff"/>
          </w:rPr>
          <w:t xml:space="preserve">частью 19</w:t>
        </w:r>
      </w:hyperlink>
      <w:r>
        <w:rPr>
          <w:sz w:val="20"/>
        </w:rPr>
        <w:t xml:space="preserve"> настоящей статьи, в день подведения итогов торгов.</w:t>
      </w:r>
    </w:p>
    <w:p>
      <w:pPr>
        <w:pStyle w:val="0"/>
        <w:spacing w:before="200" w:line-rule="auto"/>
        <w:ind w:firstLine="540"/>
        <w:jc w:val="both"/>
      </w:pPr>
      <w:r>
        <w:rPr>
          <w:sz w:val="20"/>
        </w:rPr>
        <w:t xml:space="preserve">30. При уклонении или отказе победителя торгов либо лица, признанного единственным участником аукциона, в случае, предусмотренном </w:t>
      </w:r>
      <w:hyperlink w:history="0"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sz w:val="20"/>
            <w:color w:val="0000ff"/>
          </w:rPr>
          <w:t xml:space="preserve">частью 19</w:t>
        </w:r>
      </w:hyperlink>
      <w:r>
        <w:rPr>
          <w:sz w:val="20"/>
        </w:rPr>
        <w:t xml:space="preserve"> настоящей статьи, от заключения в установленный срок договора,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pPr>
        <w:pStyle w:val="0"/>
        <w:spacing w:before="200" w:line-rule="auto"/>
        <w:ind w:firstLine="540"/>
        <w:jc w:val="both"/>
      </w:pPr>
      <w:r>
        <w:rPr>
          <w:sz w:val="20"/>
        </w:rP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history="0"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sz w:val="20"/>
            <w:color w:val="0000ff"/>
          </w:rPr>
          <w:t xml:space="preserve">частью 19</w:t>
        </w:r>
      </w:hyperlink>
      <w:r>
        <w:rPr>
          <w:sz w:val="20"/>
        </w:rPr>
        <w:t xml:space="preserve"> настоящей статьи, в течение пяти дней с даты подведения итогов торгов.</w:t>
      </w:r>
    </w:p>
    <w:p>
      <w:pPr>
        <w:pStyle w:val="0"/>
        <w:spacing w:before="200" w:line-rule="auto"/>
        <w:ind w:firstLine="540"/>
        <w:jc w:val="both"/>
      </w:pPr>
      <w:r>
        <w:rPr>
          <w:sz w:val="20"/>
        </w:rP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history="0" w:anchor="P705"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sz w:val="20"/>
            <w:color w:val="0000ff"/>
          </w:rPr>
          <w:t xml:space="preserve">частью 19</w:t>
        </w:r>
      </w:hyperlink>
      <w:r>
        <w:rPr>
          <w:sz w:val="20"/>
        </w:rPr>
        <w:t xml:space="preserve"> настоящей статьи, заключается договор, указанный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33. Цена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установленная по результатам проведения торгов, не может быть оспорена отдельно от результатов торгов.</w:t>
      </w:r>
    </w:p>
    <w:p>
      <w:pPr>
        <w:pStyle w:val="0"/>
        <w:spacing w:before="200" w:line-rule="auto"/>
        <w:ind w:firstLine="540"/>
        <w:jc w:val="both"/>
      </w:pPr>
      <w:r>
        <w:rPr>
          <w:sz w:val="20"/>
        </w:rPr>
        <w:t xml:space="preserve">34. Передача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pPr>
        <w:pStyle w:val="0"/>
        <w:spacing w:before="200" w:line-rule="auto"/>
        <w:ind w:firstLine="540"/>
        <w:jc w:val="both"/>
      </w:pPr>
      <w:r>
        <w:rPr>
          <w:sz w:val="20"/>
        </w:rPr>
        <w:t xml:space="preserve">35. В случае проведения конкурса договор, указанный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должен устанавливать:</w:t>
      </w:r>
    </w:p>
    <w:p>
      <w:pPr>
        <w:pStyle w:val="0"/>
        <w:spacing w:before="200" w:line-rule="auto"/>
        <w:ind w:firstLine="540"/>
        <w:jc w:val="both"/>
      </w:pPr>
      <w:r>
        <w:rPr>
          <w:sz w:val="20"/>
        </w:rPr>
        <w:t xml:space="preserve">1) условия конкурса, указанные в </w:t>
      </w:r>
      <w:hyperlink w:history="0" w:anchor="P734"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r>
          <w:rPr>
            <w:sz w:val="20"/>
            <w:color w:val="0000ff"/>
          </w:rPr>
          <w:t xml:space="preserve">частях 38</w:t>
        </w:r>
      </w:hyperlink>
      <w:r>
        <w:rPr>
          <w:sz w:val="20"/>
        </w:rPr>
        <w:t xml:space="preserve"> - </w:t>
      </w:r>
      <w:hyperlink w:history="0" w:anchor="P736" w:tooltip="40. Условия инвестиционных обязательств определяются в отношении указанного в части 2 настоящей статьи следующего имущества:">
        <w:r>
          <w:rPr>
            <w:sz w:val="20"/>
            <w:color w:val="0000ff"/>
          </w:rPr>
          <w:t xml:space="preserve">40</w:t>
        </w:r>
      </w:hyperlink>
      <w:r>
        <w:rPr>
          <w:sz w:val="20"/>
        </w:rPr>
        <w:t xml:space="preserve"> настоящей статьи, формы, сроки и порядок их выполнения;</w:t>
      </w:r>
    </w:p>
    <w:p>
      <w:pPr>
        <w:pStyle w:val="0"/>
        <w:spacing w:before="200" w:line-rule="auto"/>
        <w:ind w:firstLine="540"/>
        <w:jc w:val="both"/>
      </w:pPr>
      <w:r>
        <w:rPr>
          <w:sz w:val="20"/>
        </w:rPr>
        <w:t xml:space="preserve">2) порядок подтверждения победителем конкурса выполнения условий конкурса;</w:t>
      </w:r>
    </w:p>
    <w:p>
      <w:pPr>
        <w:pStyle w:val="0"/>
        <w:spacing w:before="200" w:line-rule="auto"/>
        <w:ind w:firstLine="540"/>
        <w:jc w:val="both"/>
      </w:pPr>
      <w:r>
        <w:rPr>
          <w:sz w:val="20"/>
        </w:rPr>
        <w:t xml:space="preserve">3) порядок осуществления контроля за выполнением победителем конкурса условий конкурса;</w:t>
      </w:r>
    </w:p>
    <w:p>
      <w:pPr>
        <w:pStyle w:val="0"/>
        <w:spacing w:before="200" w:line-rule="auto"/>
        <w:ind w:firstLine="540"/>
        <w:jc w:val="both"/>
      </w:pPr>
      <w:r>
        <w:rPr>
          <w:sz w:val="20"/>
        </w:rPr>
        <w:t xml:space="preserve">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pPr>
        <w:pStyle w:val="0"/>
        <w:spacing w:before="200" w:line-rule="auto"/>
        <w:ind w:firstLine="540"/>
        <w:jc w:val="both"/>
      </w:pPr>
      <w:r>
        <w:rPr>
          <w:sz w:val="20"/>
        </w:rPr>
        <w:t xml:space="preserve">5) иные определяемые по соглашению сторон условия.</w:t>
      </w:r>
    </w:p>
    <w:p>
      <w:pPr>
        <w:pStyle w:val="0"/>
        <w:spacing w:before="200" w:line-rule="auto"/>
        <w:ind w:firstLine="540"/>
        <w:jc w:val="both"/>
      </w:pPr>
      <w:r>
        <w:rPr>
          <w:sz w:val="20"/>
        </w:rPr>
        <w:t xml:space="preserve">36. Договор, указанный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должен устанавливать порядок подтверждения победителем конкурса выполнения принимаемых на себя обязательств.</w:t>
      </w:r>
    </w:p>
    <w:p>
      <w:pPr>
        <w:pStyle w:val="0"/>
        <w:spacing w:before="200" w:line-rule="auto"/>
        <w:ind w:firstLine="540"/>
        <w:jc w:val="both"/>
      </w:pPr>
      <w:r>
        <w:rPr>
          <w:sz w:val="20"/>
        </w:rPr>
        <w:t xml:space="preserve">37. Внесение изменений и дополнений в условия конкурса и обязательства его победителя после заключения договора,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не допускается, за исключением случаев, предусмотренных </w:t>
      </w:r>
      <w:hyperlink w:history="0" r:id="rId306"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451</w:t>
        </w:r>
      </w:hyperlink>
      <w:r>
        <w:rPr>
          <w:sz w:val="20"/>
        </w:rPr>
        <w:t xml:space="preserve"> Гражданского кодекса Российской Федерации.</w:t>
      </w:r>
    </w:p>
    <w:bookmarkStart w:id="734" w:name="P734"/>
    <w:bookmarkEnd w:id="734"/>
    <w:p>
      <w:pPr>
        <w:pStyle w:val="0"/>
        <w:spacing w:before="200" w:line-rule="auto"/>
        <w:ind w:firstLine="540"/>
        <w:jc w:val="both"/>
      </w:pPr>
      <w:r>
        <w:rPr>
          <w:sz w:val="20"/>
        </w:rPr>
        <w:t xml:space="preserve">38. В случае обременения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pPr>
        <w:pStyle w:val="0"/>
        <w:spacing w:before="200" w:line-rule="auto"/>
        <w:ind w:firstLine="540"/>
        <w:jc w:val="both"/>
      </w:pPr>
      <w:r>
        <w:rPr>
          <w:sz w:val="20"/>
        </w:rPr>
        <w:t xml:space="preserve">39. Условием эксплуатационных обязательств в отношении имущества,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bookmarkStart w:id="736" w:name="P736"/>
    <w:bookmarkEnd w:id="736"/>
    <w:p>
      <w:pPr>
        <w:pStyle w:val="0"/>
        <w:spacing w:before="200" w:line-rule="auto"/>
        <w:ind w:firstLine="540"/>
        <w:jc w:val="both"/>
      </w:pPr>
      <w:r>
        <w:rPr>
          <w:sz w:val="20"/>
        </w:rPr>
        <w:t xml:space="preserve">40. Условия инвестиционных обязательств определяются в отношении указанного в </w:t>
      </w:r>
      <w:hyperlink w:history="0" w:anchor="P658"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r>
          <w:rPr>
            <w:sz w:val="20"/>
            <w:color w:val="0000ff"/>
          </w:rPr>
          <w:t xml:space="preserve">части 2</w:t>
        </w:r>
      </w:hyperlink>
      <w:r>
        <w:rPr>
          <w:sz w:val="20"/>
        </w:rPr>
        <w:t xml:space="preserve"> настоящей статьи следующего имущества:</w:t>
      </w:r>
    </w:p>
    <w:p>
      <w:pPr>
        <w:pStyle w:val="0"/>
        <w:spacing w:before="200" w:line-rule="auto"/>
        <w:ind w:firstLine="540"/>
        <w:jc w:val="both"/>
      </w:pPr>
      <w:r>
        <w:rPr>
          <w:sz w:val="20"/>
        </w:rP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w:history="0" r:id="rId307"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закона</w:t>
        </w:r>
      </w:hyperlink>
      <w:r>
        <w:rPr>
          <w:sz w:val="20"/>
        </w:rP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w:history="0" r:id="rId308" w:tooltip="Федеральный закон от 26.03.2003 N 35-ФЗ (ред. от 25.10.2024) &quot;Об электроэнергетике&quot; (с изм. и доп., вступ. в силу с 01.01.2025) {КонсультантПлюс}">
        <w:r>
          <w:rPr>
            <w:sz w:val="20"/>
            <w:color w:val="0000ff"/>
          </w:rPr>
          <w:t xml:space="preserve">закона</w:t>
        </w:r>
      </w:hyperlink>
      <w:r>
        <w:rPr>
          <w:sz w:val="20"/>
        </w:rPr>
        <w:t xml:space="preserve"> от 26 марта 2003 года N 35-ФЗ "Об электроэнергетике" инвестиционной программой субъекта электроэнергетики;</w:t>
      </w:r>
    </w:p>
    <w:p>
      <w:pPr>
        <w:pStyle w:val="0"/>
        <w:spacing w:before="200" w:line-rule="auto"/>
        <w:ind w:firstLine="540"/>
        <w:jc w:val="both"/>
      </w:pPr>
      <w:r>
        <w:rPr>
          <w:sz w:val="20"/>
        </w:rP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w:history="0" r:id="rId309"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закона</w:t>
        </w:r>
      </w:hyperlink>
      <w:r>
        <w:rPr>
          <w:sz w:val="20"/>
        </w:rP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bookmarkStart w:id="739" w:name="P739"/>
    <w:bookmarkEnd w:id="739"/>
    <w:p>
      <w:pPr>
        <w:pStyle w:val="0"/>
        <w:spacing w:before="200" w:line-rule="auto"/>
        <w:ind w:firstLine="540"/>
        <w:jc w:val="both"/>
      </w:pPr>
      <w:r>
        <w:rPr>
          <w:sz w:val="20"/>
        </w:rPr>
        <w:t xml:space="preserve">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pPr>
        <w:pStyle w:val="0"/>
        <w:jc w:val="both"/>
      </w:pPr>
      <w:r>
        <w:rPr>
          <w:sz w:val="20"/>
        </w:rPr>
      </w:r>
    </w:p>
    <w:bookmarkStart w:id="741" w:name="P741"/>
    <w:bookmarkEnd w:id="741"/>
    <w:p>
      <w:pPr>
        <w:pStyle w:val="2"/>
        <w:outlineLvl w:val="1"/>
        <w:ind w:firstLine="540"/>
        <w:jc w:val="both"/>
      </w:pPr>
      <w:r>
        <w:rPr>
          <w:sz w:val="20"/>
        </w:rPr>
        <w:t xml:space="preserve">Статья 18. Особенности заключения договоров с финансовыми организациями</w:t>
      </w:r>
    </w:p>
    <w:p>
      <w:pPr>
        <w:pStyle w:val="0"/>
        <w:ind w:firstLine="540"/>
        <w:jc w:val="both"/>
      </w:pPr>
      <w:r>
        <w:rPr>
          <w:sz w:val="20"/>
        </w:rPr>
      </w:r>
    </w:p>
    <w:p>
      <w:pPr>
        <w:pStyle w:val="0"/>
        <w:ind w:firstLine="540"/>
        <w:jc w:val="both"/>
      </w:pPr>
      <w:r>
        <w:rPr>
          <w:sz w:val="20"/>
        </w:rPr>
        <w:t xml:space="preserve">(в ред. Федерального </w:t>
      </w:r>
      <w:hyperlink w:history="0" r:id="rId3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745" w:name="P745"/>
    <w:bookmarkEnd w:id="745"/>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w:history="0" r:id="rId3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pPr>
        <w:pStyle w:val="0"/>
        <w:jc w:val="both"/>
      </w:pPr>
      <w:r>
        <w:rPr>
          <w:sz w:val="20"/>
        </w:rPr>
        <w:t xml:space="preserve">(в ред. Федерального </w:t>
      </w:r>
      <w:hyperlink w:history="0" r:id="rId31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 привлечение денежных средств во вклады (депозиты);</w:t>
      </w:r>
    </w:p>
    <w:p>
      <w:pPr>
        <w:pStyle w:val="0"/>
        <w:spacing w:before="200" w:line-rule="auto"/>
        <w:ind w:firstLine="540"/>
        <w:jc w:val="both"/>
      </w:pPr>
      <w:r>
        <w:rPr>
          <w:sz w:val="20"/>
        </w:rPr>
        <w:t xml:space="preserve">2) открытие и ведение банковских счетов, осуществление расчетов по этим счетам;</w:t>
      </w:r>
    </w:p>
    <w:p>
      <w:pPr>
        <w:pStyle w:val="0"/>
        <w:spacing w:before="200" w:line-rule="auto"/>
        <w:ind w:firstLine="540"/>
        <w:jc w:val="both"/>
      </w:pPr>
      <w:r>
        <w:rPr>
          <w:sz w:val="20"/>
        </w:rPr>
        <w:t xml:space="preserve">3) утратил силу. - Федеральный </w:t>
      </w:r>
      <w:hyperlink w:history="0" r:id="rId31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4) доверительное управление ценными бумагами;</w:t>
      </w:r>
    </w:p>
    <w:p>
      <w:pPr>
        <w:pStyle w:val="0"/>
        <w:spacing w:before="200" w:line-rule="auto"/>
        <w:ind w:firstLine="540"/>
        <w:jc w:val="both"/>
      </w:pPr>
      <w:r>
        <w:rPr>
          <w:sz w:val="20"/>
        </w:rPr>
        <w:t xml:space="preserve">5) негосударственное пенсионное обеспечение;</w:t>
      </w:r>
    </w:p>
    <w:p>
      <w:pPr>
        <w:pStyle w:val="0"/>
        <w:spacing w:before="200" w:line-rule="auto"/>
        <w:ind w:firstLine="540"/>
        <w:jc w:val="both"/>
      </w:pPr>
      <w:r>
        <w:rPr>
          <w:sz w:val="20"/>
        </w:rPr>
        <w:t xml:space="preserve">6) формирование долгосрочных сбережений.</w:t>
      </w:r>
    </w:p>
    <w:p>
      <w:pPr>
        <w:pStyle w:val="0"/>
        <w:jc w:val="both"/>
      </w:pPr>
      <w:r>
        <w:rPr>
          <w:sz w:val="20"/>
        </w:rPr>
        <w:t xml:space="preserve">(п. 6 введен Федеральным </w:t>
      </w:r>
      <w:hyperlink w:history="0" r:id="rId314"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299-ФЗ)</w:t>
      </w:r>
    </w:p>
    <w:p>
      <w:pPr>
        <w:pStyle w:val="0"/>
        <w:spacing w:before="200" w:line-rule="auto"/>
        <w:ind w:firstLine="540"/>
        <w:jc w:val="both"/>
      </w:pPr>
      <w:r>
        <w:rPr>
          <w:sz w:val="20"/>
        </w:rP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pPr>
        <w:pStyle w:val="0"/>
        <w:spacing w:before="200" w:line-rule="auto"/>
        <w:ind w:firstLine="540"/>
        <w:jc w:val="both"/>
      </w:pPr>
      <w:r>
        <w:rPr>
          <w:sz w:val="20"/>
        </w:rPr>
        <w:t xml:space="preserve">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pPr>
        <w:pStyle w:val="0"/>
        <w:spacing w:before="200" w:line-rule="auto"/>
        <w:ind w:firstLine="540"/>
        <w:jc w:val="both"/>
      </w:pPr>
      <w:r>
        <w:rPr>
          <w:sz w:val="20"/>
        </w:rPr>
        <w:t xml:space="preserve">2) кредитного рейтинга;</w:t>
      </w:r>
    </w:p>
    <w:p>
      <w:pPr>
        <w:pStyle w:val="0"/>
        <w:jc w:val="both"/>
      </w:pPr>
      <w:r>
        <w:rPr>
          <w:sz w:val="20"/>
        </w:rPr>
        <w:t xml:space="preserve">(п. 2 в ред. Федерального </w:t>
      </w:r>
      <w:hyperlink w:history="0" r:id="rId315"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01.04.2020 N 97-ФЗ)</w:t>
      </w:r>
    </w:p>
    <w:p>
      <w:pPr>
        <w:pStyle w:val="0"/>
        <w:spacing w:before="200" w:line-rule="auto"/>
        <w:ind w:firstLine="540"/>
        <w:jc w:val="both"/>
      </w:pPr>
      <w:r>
        <w:rPr>
          <w:sz w:val="20"/>
        </w:rPr>
        <w:t xml:space="preserve">3) филиалов, представительств, иных структурных подразделений вне места оказания финансовой услуги.</w:t>
      </w:r>
    </w:p>
    <w:p>
      <w:pPr>
        <w:pStyle w:val="0"/>
        <w:spacing w:before="200" w:line-rule="auto"/>
        <w:ind w:firstLine="540"/>
        <w:jc w:val="both"/>
      </w:pPr>
      <w:r>
        <w:rPr>
          <w:sz w:val="20"/>
        </w:rP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pPr>
        <w:pStyle w:val="0"/>
        <w:jc w:val="both"/>
      </w:pPr>
      <w:r>
        <w:rPr>
          <w:sz w:val="20"/>
        </w:rPr>
        <w:t xml:space="preserve">(часть 2.1 введена Федеральным </w:t>
      </w:r>
      <w:hyperlink w:history="0" r:id="rId31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 в ред. Федерального </w:t>
      </w:r>
      <w:hyperlink w:history="0" r:id="rId317"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01.04.2020 N 97-ФЗ)</w:t>
      </w:r>
    </w:p>
    <w:p>
      <w:pPr>
        <w:pStyle w:val="0"/>
        <w:spacing w:before="200" w:line-rule="auto"/>
        <w:ind w:firstLine="540"/>
        <w:jc w:val="both"/>
      </w:pPr>
      <w:r>
        <w:rPr>
          <w:sz w:val="20"/>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w:history="0" r:id="rId3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31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Срок действия договоров об оказании финансовых услуг, заключаемых в порядке, установленном </w:t>
      </w:r>
      <w:hyperlink w:history="0" w:anchor="P745" w:tooltip="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
        <w:r>
          <w:rPr>
            <w:sz w:val="20"/>
            <w:color w:val="0000ff"/>
          </w:rPr>
          <w:t xml:space="preserve">частью 1</w:t>
        </w:r>
      </w:hyperlink>
      <w:r>
        <w:rPr>
          <w:sz w:val="20"/>
        </w:rP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pPr>
        <w:pStyle w:val="0"/>
        <w:jc w:val="both"/>
      </w:pPr>
      <w:r>
        <w:rPr>
          <w:sz w:val="20"/>
        </w:rPr>
        <w:t xml:space="preserve">(в ред. Федерального </w:t>
      </w:r>
      <w:hyperlink w:history="0" r:id="rId320"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299-ФЗ)</w:t>
      </w:r>
    </w:p>
    <w:p>
      <w:pPr>
        <w:pStyle w:val="0"/>
        <w:spacing w:before="200" w:line-rule="auto"/>
        <w:ind w:firstLine="540"/>
        <w:jc w:val="both"/>
      </w:pPr>
      <w:r>
        <w:rPr>
          <w:sz w:val="20"/>
        </w:rPr>
        <w:t xml:space="preserve">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pPr>
        <w:pStyle w:val="0"/>
        <w:ind w:firstLine="540"/>
        <w:jc w:val="both"/>
      </w:pPr>
      <w:r>
        <w:rPr>
          <w:sz w:val="20"/>
        </w:rPr>
      </w:r>
    </w:p>
    <w:p>
      <w:pPr>
        <w:pStyle w:val="2"/>
        <w:outlineLvl w:val="1"/>
        <w:ind w:firstLine="540"/>
        <w:jc w:val="both"/>
      </w:pPr>
      <w:r>
        <w:rPr>
          <w:sz w:val="20"/>
        </w:rPr>
        <w:t xml:space="preserve">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pPr>
        <w:pStyle w:val="0"/>
        <w:jc w:val="both"/>
      </w:pPr>
      <w:r>
        <w:rPr>
          <w:sz w:val="20"/>
        </w:rPr>
        <w:t xml:space="preserve">(в ред. Федеральных законов от 13.07.2015 </w:t>
      </w:r>
      <w:hyperlink w:history="0" r:id="rId32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2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3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В соответствии с правилами настоящей статьи антимонопольный орган рассматривает жалобы:</w:t>
      </w:r>
    </w:p>
    <w:p>
      <w:pPr>
        <w:pStyle w:val="0"/>
        <w:spacing w:before="200" w:line-rule="auto"/>
        <w:ind w:firstLine="540"/>
        <w:jc w:val="both"/>
      </w:pPr>
      <w:r>
        <w:rPr>
          <w:sz w:val="20"/>
        </w:rP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r>
        <w:rPr>
          <w:sz w:val="20"/>
        </w:rPr>
        <w:t xml:space="preserve">законодательством</w:t>
      </w:r>
      <w:r>
        <w:rPr>
          <w:sz w:val="20"/>
        </w:rPr>
        <w:t xml:space="preserve"> Российской Федерации, признаны несостоявшимися, а также при организации и проведении закупок в соответствии с Федеральным </w:t>
      </w:r>
      <w:hyperlink w:history="0" r:id="rId32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w:history="0" r:id="rId3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w:history="0" r:id="rId32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5.2</w:t>
        </w:r>
      </w:hyperlink>
      <w:r>
        <w:rPr>
          <w:sz w:val="20"/>
        </w:rP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pPr>
        <w:pStyle w:val="0"/>
        <w:jc w:val="both"/>
      </w:pPr>
      <w:r>
        <w:rPr>
          <w:sz w:val="20"/>
        </w:rPr>
        <w:t xml:space="preserve">(в ред. Федерального </w:t>
      </w:r>
      <w:hyperlink w:history="0" r:id="rId3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776" w:name="P776"/>
    <w:bookmarkEnd w:id="776"/>
    <w:p>
      <w:pPr>
        <w:pStyle w:val="0"/>
        <w:spacing w:before="200" w:line-rule="auto"/>
        <w:ind w:firstLine="540"/>
        <w:jc w:val="both"/>
      </w:pPr>
      <w:r>
        <w:rPr>
          <w:sz w:val="20"/>
        </w:rPr>
        <w:t xml:space="preserve">а) нарушения установленных сроков осуществления мероприятий по реализации проекта по строительству;</w:t>
      </w:r>
    </w:p>
    <w:p>
      <w:pPr>
        <w:pStyle w:val="0"/>
        <w:jc w:val="both"/>
      </w:pPr>
      <w:r>
        <w:rPr>
          <w:sz w:val="20"/>
        </w:rPr>
        <w:t xml:space="preserve">(в ред. Федерального </w:t>
      </w:r>
      <w:hyperlink w:history="0" r:id="rId32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б) предъявления требования осуществить мероприятия при реализации проекта по строительству, не предусмотренные </w:t>
      </w:r>
      <w:hyperlink w:history="0" r:id="rId32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5.2</w:t>
        </w:r>
      </w:hyperlink>
      <w:r>
        <w:rPr>
          <w:sz w:val="20"/>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pPr>
        <w:pStyle w:val="0"/>
        <w:jc w:val="both"/>
      </w:pPr>
      <w:r>
        <w:rPr>
          <w:sz w:val="20"/>
        </w:rPr>
        <w:t xml:space="preserve">(в ред. Федеральных законов от 01.07.2021 </w:t>
      </w:r>
      <w:hyperlink w:history="0" r:id="rId3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19.12.2022 </w:t>
      </w:r>
      <w:hyperlink w:history="0" r:id="rId3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в) незаконного отказа в приеме документов, заявлений;</w:t>
      </w:r>
    </w:p>
    <w:p>
      <w:pPr>
        <w:pStyle w:val="0"/>
        <w:jc w:val="both"/>
      </w:pPr>
      <w:r>
        <w:rPr>
          <w:sz w:val="20"/>
        </w:rPr>
        <w:t xml:space="preserve">(пп. "в" введен Федеральным </w:t>
      </w:r>
      <w:hyperlink w:history="0" r:id="rId332"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законом</w:t>
        </w:r>
      </w:hyperlink>
      <w:r>
        <w:rPr>
          <w:sz w:val="20"/>
        </w:rPr>
        <w:t xml:space="preserve"> от 29.07.2018 N 259-ФЗ)</w:t>
      </w:r>
    </w:p>
    <w:bookmarkStart w:id="782" w:name="P782"/>
    <w:bookmarkEnd w:id="782"/>
    <w:p>
      <w:pPr>
        <w:pStyle w:val="0"/>
        <w:spacing w:before="200" w:line-rule="auto"/>
        <w:ind w:firstLine="540"/>
        <w:jc w:val="both"/>
      </w:pPr>
      <w:r>
        <w:rPr>
          <w:sz w:val="20"/>
        </w:rP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w:history="0" r:id="rId33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5.2</w:t>
        </w:r>
      </w:hyperlink>
      <w:r>
        <w:rPr>
          <w:sz w:val="20"/>
        </w:rPr>
        <w:t xml:space="preserve"> Градостроительного кодекса Российской Федерации;</w:t>
      </w:r>
    </w:p>
    <w:p>
      <w:pPr>
        <w:pStyle w:val="0"/>
        <w:jc w:val="both"/>
      </w:pPr>
      <w:r>
        <w:rPr>
          <w:sz w:val="20"/>
        </w:rPr>
        <w:t xml:space="preserve">(пп. "г" введен Федеральным </w:t>
      </w:r>
      <w:hyperlink w:history="0" r:id="rId334"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законом</w:t>
        </w:r>
      </w:hyperlink>
      <w:r>
        <w:rPr>
          <w:sz w:val="20"/>
        </w:rPr>
        <w:t xml:space="preserve"> от 29.07.2018 N 259-ФЗ; в ред. Федерального </w:t>
      </w:r>
      <w:hyperlink w:history="0" r:id="rId3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history="0" w:anchor="P776" w:tooltip="а) нарушения установленных сроков осуществления мероприятий по реализации проекта по строительству;">
        <w:r>
          <w:rPr>
            <w:sz w:val="20"/>
            <w:color w:val="0000ff"/>
          </w:rPr>
          <w:t xml:space="preserve">подпунктами "а"</w:t>
        </w:r>
      </w:hyperlink>
      <w:r>
        <w:rPr>
          <w:sz w:val="20"/>
        </w:rPr>
        <w:t xml:space="preserve"> - </w:t>
      </w:r>
      <w:hyperlink w:history="0" w:anchor="P782" w:tooltip="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статьей 5.2 Градостроительного кодекса Российской Федерации;">
        <w:r>
          <w:rPr>
            <w:sz w:val="20"/>
            <w:color w:val="0000ff"/>
          </w:rPr>
          <w:t xml:space="preserve">"г" пункта 2</w:t>
        </w:r>
      </w:hyperlink>
      <w:r>
        <w:rPr>
          <w:sz w:val="20"/>
        </w:rP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w:history="0" r:id="rId33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29.07.2018 </w:t>
      </w:r>
      <w:hyperlink w:history="0" r:id="rId337"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N 259-ФЗ</w:t>
        </w:r>
      </w:hyperlink>
      <w:r>
        <w:rPr>
          <w:sz w:val="20"/>
        </w:rPr>
        <w:t xml:space="preserve">, от 01.07.2021 </w:t>
      </w:r>
      <w:hyperlink w:history="0" r:id="rId33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jc w:val="both"/>
      </w:pPr>
      <w:r>
        <w:rPr>
          <w:sz w:val="20"/>
        </w:rPr>
        <w:t xml:space="preserve">(часть 1 в ред. Федерального </w:t>
      </w:r>
      <w:hyperlink w:history="0" r:id="rId33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w:history="0" r:id="rId34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5.2</w:t>
        </w:r>
      </w:hyperlink>
      <w:r>
        <w:rPr>
          <w:sz w:val="20"/>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pPr>
        <w:pStyle w:val="0"/>
        <w:jc w:val="both"/>
      </w:pPr>
      <w:r>
        <w:rPr>
          <w:sz w:val="20"/>
        </w:rPr>
        <w:t xml:space="preserve">(в ред. Федеральных законов от 13.07.2015 </w:t>
      </w:r>
      <w:hyperlink w:history="0" r:id="rId34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19.12.2022 </w:t>
      </w:r>
      <w:hyperlink w:history="0" r:id="rId34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pPr>
        <w:pStyle w:val="0"/>
        <w:jc w:val="both"/>
      </w:pPr>
      <w:r>
        <w:rPr>
          <w:sz w:val="20"/>
        </w:rPr>
        <w:t xml:space="preserve">(часть 3 в ред. Федерального </w:t>
      </w:r>
      <w:hyperlink w:history="0" r:id="rId34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pPr>
        <w:pStyle w:val="0"/>
        <w:spacing w:before="200" w:line-rule="auto"/>
        <w:ind w:firstLine="540"/>
        <w:jc w:val="both"/>
      </w:pPr>
      <w:r>
        <w:rPr>
          <w:sz w:val="20"/>
        </w:rP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pPr>
        <w:pStyle w:val="0"/>
        <w:spacing w:before="200" w:line-rule="auto"/>
        <w:ind w:firstLine="540"/>
        <w:jc w:val="both"/>
      </w:pPr>
      <w:r>
        <w:rPr>
          <w:sz w:val="20"/>
        </w:rP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pPr>
        <w:pStyle w:val="0"/>
        <w:jc w:val="both"/>
      </w:pPr>
      <w:r>
        <w:rPr>
          <w:sz w:val="20"/>
        </w:rPr>
        <w:t xml:space="preserve">(часть 5.1 введена Федеральным </w:t>
      </w:r>
      <w:hyperlink w:history="0" r:id="rId34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bookmarkStart w:id="795" w:name="P795"/>
    <w:bookmarkEnd w:id="795"/>
    <w:p>
      <w:pPr>
        <w:pStyle w:val="0"/>
        <w:spacing w:before="200" w:line-rule="auto"/>
        <w:ind w:firstLine="540"/>
        <w:jc w:val="both"/>
      </w:pPr>
      <w:r>
        <w:rPr>
          <w:sz w:val="20"/>
        </w:rPr>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pPr>
        <w:pStyle w:val="0"/>
        <w:jc w:val="both"/>
      </w:pPr>
      <w:r>
        <w:rPr>
          <w:sz w:val="20"/>
        </w:rPr>
        <w:t xml:space="preserve">(в ред. Федерального </w:t>
      </w:r>
      <w:hyperlink w:history="0" r:id="rId34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pPr>
        <w:pStyle w:val="0"/>
        <w:jc w:val="both"/>
      </w:pPr>
      <w:r>
        <w:rPr>
          <w:sz w:val="20"/>
        </w:rPr>
        <w:t xml:space="preserve">(в ред. Федерального </w:t>
      </w:r>
      <w:hyperlink w:history="0" r:id="rId34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pPr>
        <w:pStyle w:val="0"/>
        <w:spacing w:before="200" w:line-rule="auto"/>
        <w:ind w:firstLine="540"/>
        <w:jc w:val="both"/>
      </w:pPr>
      <w:r>
        <w:rPr>
          <w:sz w:val="20"/>
        </w:rP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4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pPr>
        <w:pStyle w:val="0"/>
        <w:jc w:val="both"/>
      </w:pPr>
      <w:r>
        <w:rPr>
          <w:sz w:val="20"/>
        </w:rPr>
        <w:t xml:space="preserve">(в ред. Федеральных законов от 13.07.2015 </w:t>
      </w:r>
      <w:hyperlink w:history="0" r:id="rId34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5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перечень прилагаемых к жалобе документов.</w:t>
      </w:r>
    </w:p>
    <w:p>
      <w:pPr>
        <w:pStyle w:val="0"/>
        <w:spacing w:before="200" w:line-rule="auto"/>
        <w:ind w:firstLine="540"/>
        <w:jc w:val="both"/>
      </w:pPr>
      <w:r>
        <w:rPr>
          <w:sz w:val="20"/>
        </w:rPr>
        <w:t xml:space="preserve">7. Жалоба может быть направлена в антимонопольный орган посредством почтовой или факсимильной связи, электронной почты либо иным способом.</w:t>
      </w:r>
    </w:p>
    <w:p>
      <w:pPr>
        <w:pStyle w:val="0"/>
        <w:spacing w:before="200" w:line-rule="auto"/>
        <w:ind w:firstLine="540"/>
        <w:jc w:val="both"/>
      </w:pPr>
      <w:r>
        <w:rPr>
          <w:sz w:val="20"/>
        </w:rPr>
        <w:t xml:space="preserve">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pPr>
        <w:pStyle w:val="0"/>
        <w:spacing w:before="200" w:line-rule="auto"/>
        <w:ind w:firstLine="540"/>
        <w:jc w:val="both"/>
      </w:pPr>
      <w:r>
        <w:rPr>
          <w:sz w:val="20"/>
        </w:rPr>
        <w:t xml:space="preserve">9. Жалоба возвращается заявителю в следующих случаях:</w:t>
      </w:r>
    </w:p>
    <w:p>
      <w:pPr>
        <w:pStyle w:val="0"/>
        <w:spacing w:before="200" w:line-rule="auto"/>
        <w:ind w:firstLine="540"/>
        <w:jc w:val="both"/>
      </w:pPr>
      <w:r>
        <w:rPr>
          <w:sz w:val="20"/>
        </w:rPr>
        <w:t xml:space="preserve">1) жалоба не содержит сведения, предусмотренные </w:t>
      </w:r>
      <w:hyperlink w:history="0" w:anchor="P795"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жалоба не подписана или подписана лицом, полномочия которого не подтверждены документами;</w:t>
      </w:r>
    </w:p>
    <w:bookmarkStart w:id="810" w:name="P810"/>
    <w:bookmarkEnd w:id="810"/>
    <w:p>
      <w:pPr>
        <w:pStyle w:val="0"/>
        <w:spacing w:before="200" w:line-rule="auto"/>
        <w:ind w:firstLine="540"/>
        <w:jc w:val="both"/>
      </w:pPr>
      <w:r>
        <w:rPr>
          <w:sz w:val="20"/>
        </w:rPr>
        <w:t xml:space="preserve">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5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5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814" w:name="P814"/>
    <w:bookmarkEnd w:id="814"/>
    <w:p>
      <w:pPr>
        <w:pStyle w:val="0"/>
        <w:spacing w:before="200" w:line-rule="auto"/>
        <w:ind w:firstLine="540"/>
        <w:jc w:val="both"/>
      </w:pPr>
      <w:r>
        <w:rPr>
          <w:sz w:val="20"/>
        </w:rPr>
        <w:t xml:space="preserve">5) акты и (или) действия (бездействие) уполномоченного органа были обжалованы в порядке, установленном Федеральным </w:t>
      </w:r>
      <w:hyperlink w:history="0" r:id="rId35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(п. 5 введен Федеральным </w:t>
      </w:r>
      <w:hyperlink w:history="0" r:id="rId35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bookmarkStart w:id="817" w:name="P817"/>
    <w:bookmarkEnd w:id="817"/>
    <w:p>
      <w:pPr>
        <w:pStyle w:val="0"/>
        <w:spacing w:before="200" w:line-rule="auto"/>
        <w:ind w:firstLine="540"/>
        <w:jc w:val="both"/>
      </w:pPr>
      <w:r>
        <w:rPr>
          <w:sz w:val="20"/>
        </w:rP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5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pPr>
        <w:pStyle w:val="0"/>
        <w:spacing w:before="200" w:line-rule="auto"/>
        <w:ind w:firstLine="540"/>
        <w:jc w:val="both"/>
      </w:pPr>
      <w:r>
        <w:rPr>
          <w:sz w:val="20"/>
        </w:rP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history="0" w:anchor="P795"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r>
          <w:rPr>
            <w:sz w:val="20"/>
            <w:color w:val="0000ff"/>
          </w:rPr>
          <w:t xml:space="preserve">части 6</w:t>
        </w:r>
      </w:hyperlink>
      <w:r>
        <w:rPr>
          <w:sz w:val="20"/>
        </w:rP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pPr>
        <w:pStyle w:val="0"/>
        <w:jc w:val="both"/>
      </w:pPr>
      <w:r>
        <w:rPr>
          <w:sz w:val="20"/>
        </w:rPr>
        <w:t xml:space="preserve">(в ред. Федерального </w:t>
      </w:r>
      <w:hyperlink w:history="0" r:id="rId35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822" w:name="P822"/>
    <w:bookmarkEnd w:id="822"/>
    <w:p>
      <w:pPr>
        <w:pStyle w:val="0"/>
        <w:spacing w:before="200" w:line-rule="auto"/>
        <w:ind w:firstLine="540"/>
        <w:jc w:val="both"/>
      </w:pPr>
      <w:r>
        <w:rPr>
          <w:sz w:val="20"/>
        </w:rP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history="0" w:anchor="P824" w:tooltip="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r>
          <w:rPr>
            <w:sz w:val="20"/>
            <w:color w:val="0000ff"/>
          </w:rPr>
          <w:t xml:space="preserve">частью 14.1</w:t>
        </w:r>
      </w:hyperlink>
      <w:r>
        <w:rPr>
          <w:sz w:val="20"/>
        </w:rPr>
        <w:t xml:space="preserve"> настоящей статьи.</w:t>
      </w:r>
    </w:p>
    <w:p>
      <w:pPr>
        <w:pStyle w:val="0"/>
        <w:jc w:val="both"/>
      </w:pPr>
      <w:r>
        <w:rPr>
          <w:sz w:val="20"/>
        </w:rPr>
        <w:t xml:space="preserve">(в ред. Федерального </w:t>
      </w:r>
      <w:hyperlink w:history="0" r:id="rId35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824" w:name="P824"/>
    <w:bookmarkEnd w:id="824"/>
    <w:p>
      <w:pPr>
        <w:pStyle w:val="0"/>
        <w:spacing w:before="200" w:line-rule="auto"/>
        <w:ind w:firstLine="540"/>
        <w:jc w:val="both"/>
      </w:pPr>
      <w:r>
        <w:rPr>
          <w:sz w:val="20"/>
        </w:rP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history="0" w:anchor="P822" w:tooltip="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
        <w:r>
          <w:rPr>
            <w:sz w:val="20"/>
            <w:color w:val="0000ff"/>
          </w:rPr>
          <w:t xml:space="preserve">частью 14</w:t>
        </w:r>
      </w:hyperlink>
      <w:r>
        <w:rPr>
          <w:sz w:val="20"/>
        </w:rPr>
        <w:t xml:space="preserve"> настоящей статьи.</w:t>
      </w:r>
    </w:p>
    <w:p>
      <w:pPr>
        <w:pStyle w:val="0"/>
        <w:jc w:val="both"/>
      </w:pPr>
      <w:r>
        <w:rPr>
          <w:sz w:val="20"/>
        </w:rPr>
        <w:t xml:space="preserve">(часть 14.1 введена Федеральным </w:t>
      </w:r>
      <w:hyperlink w:history="0" r:id="rId35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pPr>
        <w:pStyle w:val="0"/>
        <w:spacing w:before="200" w:line-rule="auto"/>
        <w:ind w:firstLine="540"/>
        <w:jc w:val="both"/>
      </w:pPr>
      <w:r>
        <w:rPr>
          <w:sz w:val="20"/>
        </w:rPr>
        <w:t xml:space="preserve">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pPr>
        <w:pStyle w:val="0"/>
        <w:jc w:val="both"/>
      </w:pPr>
      <w:r>
        <w:rPr>
          <w:sz w:val="20"/>
        </w:rPr>
        <w:t xml:space="preserve">(часть 15.1 введена Федеральным </w:t>
      </w:r>
      <w:hyperlink w:history="0" r:id="rId35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history="0" w:anchor="P81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pPr>
        <w:pStyle w:val="0"/>
        <w:jc w:val="both"/>
      </w:pPr>
      <w:r>
        <w:rPr>
          <w:sz w:val="20"/>
        </w:rPr>
        <w:t xml:space="preserve">(часть 15.2 введена Федеральным </w:t>
      </w:r>
      <w:hyperlink w:history="0" r:id="rId36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history="0" w:anchor="P81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о времени и месте рассмотрения жалобы по существу, не является препятствием для такого рассмотрения.</w:t>
      </w:r>
    </w:p>
    <w:p>
      <w:pPr>
        <w:pStyle w:val="0"/>
        <w:spacing w:before="200" w:line-rule="auto"/>
        <w:ind w:firstLine="540"/>
        <w:jc w:val="both"/>
      </w:pPr>
      <w:r>
        <w:rPr>
          <w:sz w:val="20"/>
        </w:rP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pPr>
        <w:pStyle w:val="0"/>
        <w:jc w:val="both"/>
      </w:pPr>
      <w:r>
        <w:rPr>
          <w:sz w:val="20"/>
        </w:rPr>
        <w:t xml:space="preserve">(часть 17 в ред. Федерального </w:t>
      </w:r>
      <w:hyperlink w:history="0" r:id="rId36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18. Со дня направления уведомления, предусмотренного </w:t>
      </w:r>
      <w:hyperlink w:history="0" w:anchor="P81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pPr>
        <w:pStyle w:val="0"/>
        <w:spacing w:before="200" w:line-rule="auto"/>
        <w:ind w:firstLine="540"/>
        <w:jc w:val="both"/>
      </w:pPr>
      <w:r>
        <w:rPr>
          <w:sz w:val="20"/>
        </w:rPr>
        <w:t xml:space="preserve">19. В случае принятия жалобы к рассмотрению организатор торгов, которому в порядке, установленном </w:t>
      </w:r>
      <w:hyperlink w:history="0" w:anchor="P81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pPr>
        <w:pStyle w:val="0"/>
        <w:spacing w:before="200" w:line-rule="auto"/>
        <w:ind w:firstLine="540"/>
        <w:jc w:val="both"/>
      </w:pPr>
      <w:r>
        <w:rPr>
          <w:sz w:val="20"/>
        </w:rP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history="0" w:anchor="P987" w:tooltip="3.1) выдает:">
        <w:r>
          <w:rPr>
            <w:sz w:val="20"/>
            <w:color w:val="0000ff"/>
          </w:rPr>
          <w:t xml:space="preserve">пунктом 3.1 части 1 статьи 23</w:t>
        </w:r>
      </w:hyperlink>
      <w:r>
        <w:rPr>
          <w:sz w:val="20"/>
        </w:rPr>
        <w:t xml:space="preserve"> настоящего Федерального закона.</w:t>
      </w:r>
    </w:p>
    <w:p>
      <w:pPr>
        <w:pStyle w:val="0"/>
        <w:jc w:val="both"/>
      </w:pPr>
      <w:r>
        <w:rPr>
          <w:sz w:val="20"/>
        </w:rPr>
        <w:t xml:space="preserve">(в ред. Федеральных законов от 13.07.2015 </w:t>
      </w:r>
      <w:hyperlink w:history="0" r:id="rId36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6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21. Комиссия прекращает рассмотрение жалобы в случаях, предусмотренных </w:t>
      </w:r>
      <w:r>
        <w:rPr>
          <w:sz w:val="20"/>
        </w:rPr>
        <w:t xml:space="preserve">пунктами 3</w:t>
      </w:r>
      <w:r>
        <w:rPr>
          <w:sz w:val="20"/>
        </w:rPr>
        <w:t xml:space="preserve"> - </w:t>
      </w:r>
      <w:hyperlink w:history="0" w:anchor="P814" w:tooltip="5) акты и (или) действия (бездействие) уполномоченного органа были обжалованы в порядке, установленном Федеральным законом от 27 июля 2010 года N 210-ФЗ &quot;Об организации предоставления государственных и муниципальных услуг&quot;.">
        <w:r>
          <w:rPr>
            <w:sz w:val="20"/>
            <w:color w:val="0000ff"/>
          </w:rPr>
          <w:t xml:space="preserve">5 части 9</w:t>
        </w:r>
      </w:hyperlink>
      <w:r>
        <w:rPr>
          <w:sz w:val="20"/>
        </w:rPr>
        <w:t xml:space="preserve"> настоящей статьи.</w:t>
      </w:r>
    </w:p>
    <w:p>
      <w:pPr>
        <w:pStyle w:val="0"/>
        <w:jc w:val="both"/>
      </w:pPr>
      <w:r>
        <w:rPr>
          <w:sz w:val="20"/>
        </w:rPr>
        <w:t xml:space="preserve">(в ред. Федерального </w:t>
      </w:r>
      <w:hyperlink w:history="0" r:id="rId36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pPr>
        <w:pStyle w:val="0"/>
        <w:jc w:val="both"/>
      </w:pPr>
      <w:r>
        <w:rPr>
          <w:sz w:val="20"/>
        </w:rPr>
        <w:t xml:space="preserve">(в ред. Федерального </w:t>
      </w:r>
      <w:hyperlink w:history="0" r:id="rId36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pPr>
        <w:pStyle w:val="0"/>
        <w:spacing w:before="200" w:line-rule="auto"/>
        <w:ind w:firstLine="540"/>
        <w:jc w:val="both"/>
      </w:pPr>
      <w:r>
        <w:rPr>
          <w:sz w:val="20"/>
        </w:rP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pPr>
        <w:pStyle w:val="0"/>
        <w:jc w:val="both"/>
      </w:pPr>
      <w:r>
        <w:rPr>
          <w:sz w:val="20"/>
        </w:rPr>
        <w:t xml:space="preserve">(часть 24 в ред. Федерального </w:t>
      </w:r>
      <w:hyperlink w:history="0" r:id="rId36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history="0" w:anchor="P987" w:tooltip="3.1) выдает:">
        <w:r>
          <w:rPr>
            <w:sz w:val="20"/>
            <w:color w:val="0000ff"/>
          </w:rPr>
          <w:t xml:space="preserve">пункте 3.1 части 1 статьи 23</w:t>
        </w:r>
      </w:hyperlink>
      <w:r>
        <w:rPr>
          <w:sz w:val="20"/>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w:history="0" r:id="rId367"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bookmarkStart w:id="846" w:name="P846"/>
    <w:bookmarkEnd w:id="846"/>
    <w:p>
      <w:pPr>
        <w:pStyle w:val="0"/>
        <w:spacing w:before="200" w:line-rule="auto"/>
        <w:ind w:firstLine="540"/>
        <w:jc w:val="both"/>
      </w:pPr>
      <w:r>
        <w:rPr>
          <w:sz w:val="20"/>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w:history="0" r:id="rId368"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статьей 15</w:t>
        </w:r>
      </w:hyperlink>
      <w:r>
        <w:rPr>
          <w:sz w:val="20"/>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pPr>
        <w:pStyle w:val="0"/>
        <w:spacing w:before="200" w:line-rule="auto"/>
        <w:ind w:firstLine="540"/>
        <w:jc w:val="both"/>
      </w:pPr>
      <w:r>
        <w:rPr>
          <w:sz w:val="20"/>
        </w:rPr>
        <w:t xml:space="preserve">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pPr>
        <w:pStyle w:val="0"/>
        <w:spacing w:before="200" w:line-rule="auto"/>
        <w:ind w:firstLine="540"/>
        <w:jc w:val="both"/>
      </w:pPr>
      <w:r>
        <w:rPr>
          <w:sz w:val="20"/>
        </w:rPr>
        <w:t xml:space="preserve">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pPr>
        <w:pStyle w:val="0"/>
        <w:spacing w:before="200" w:line-rule="auto"/>
        <w:ind w:firstLine="540"/>
        <w:jc w:val="both"/>
      </w:pPr>
      <w:r>
        <w:rPr>
          <w:sz w:val="20"/>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history="0" w:anchor="P846" w:tooltip="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quot;Интернет&quot;, определенном в соответствии со статьей 15 Федерального закона от 21 декабря 2001 года N 178-ФЗ &quot;О приватизации государственного и муниципального имущества&quot;, или, если размещение на данном сайте не предусмотрено, со дня подписания ...">
        <w:r>
          <w:rPr>
            <w:sz w:val="20"/>
            <w:color w:val="0000ff"/>
          </w:rPr>
          <w:t xml:space="preserve">пункте 1</w:t>
        </w:r>
      </w:hyperlink>
      <w:r>
        <w:rPr>
          <w:sz w:val="20"/>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pPr>
        <w:pStyle w:val="0"/>
        <w:ind w:firstLine="540"/>
        <w:jc w:val="both"/>
      </w:pPr>
      <w:r>
        <w:rPr>
          <w:sz w:val="20"/>
        </w:rPr>
      </w:r>
    </w:p>
    <w:bookmarkStart w:id="851" w:name="P851"/>
    <w:bookmarkEnd w:id="851"/>
    <w:p>
      <w:pPr>
        <w:pStyle w:val="2"/>
        <w:outlineLvl w:val="0"/>
        <w:jc w:val="center"/>
      </w:pPr>
      <w:r>
        <w:rPr>
          <w:sz w:val="20"/>
        </w:rPr>
        <w:t xml:space="preserve">Глава 5. ПРЕДОСТАВЛЕНИЕ ГОСУДАРСТВЕННЫХ</w:t>
      </w:r>
    </w:p>
    <w:p>
      <w:pPr>
        <w:pStyle w:val="2"/>
        <w:jc w:val="center"/>
      </w:pPr>
      <w:r>
        <w:rPr>
          <w:sz w:val="20"/>
        </w:rPr>
        <w:t xml:space="preserve">ИЛИ МУНИЦИПАЛЬНЫХ ПРЕФЕРЕНЦИЙ</w:t>
      </w:r>
    </w:p>
    <w:p>
      <w:pPr>
        <w:pStyle w:val="0"/>
        <w:jc w:val="center"/>
      </w:pPr>
      <w:r>
        <w:rPr>
          <w:sz w:val="20"/>
        </w:rPr>
        <w:t xml:space="preserve">(в ред. Федерального </w:t>
      </w:r>
      <w:hyperlink w:history="0" r:id="rId36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855" w:name="P855"/>
    <w:bookmarkEnd w:id="855"/>
    <w:p>
      <w:pPr>
        <w:pStyle w:val="2"/>
        <w:outlineLvl w:val="1"/>
        <w:ind w:firstLine="540"/>
        <w:jc w:val="both"/>
      </w:pPr>
      <w:r>
        <w:rPr>
          <w:sz w:val="20"/>
        </w:rPr>
        <w:t xml:space="preserve">Статья 19. Государственные или муниципальные преференции</w:t>
      </w:r>
    </w:p>
    <w:p>
      <w:pPr>
        <w:pStyle w:val="0"/>
        <w:ind w:firstLine="540"/>
        <w:jc w:val="both"/>
      </w:pPr>
      <w:r>
        <w:rPr>
          <w:sz w:val="20"/>
        </w:rPr>
      </w:r>
    </w:p>
    <w:p>
      <w:pPr>
        <w:pStyle w:val="0"/>
        <w:ind w:firstLine="540"/>
        <w:jc w:val="both"/>
      </w:pPr>
      <w:r>
        <w:rPr>
          <w:sz w:val="20"/>
        </w:rPr>
        <w:t xml:space="preserve">(в ред. Федерального </w:t>
      </w:r>
      <w:hyperlink w:history="0" r:id="rId37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859" w:name="P859"/>
    <w:bookmarkEnd w:id="859"/>
    <w:p>
      <w:pPr>
        <w:pStyle w:val="0"/>
        <w:ind w:firstLine="540"/>
        <w:jc w:val="both"/>
      </w:pPr>
      <w:r>
        <w:rPr>
          <w:sz w:val="20"/>
        </w:rPr>
        <w:t xml:space="preserve">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pPr>
        <w:pStyle w:val="0"/>
        <w:spacing w:before="200" w:line-rule="auto"/>
        <w:ind w:firstLine="540"/>
        <w:jc w:val="both"/>
      </w:pPr>
      <w:r>
        <w:rPr>
          <w:sz w:val="20"/>
        </w:rPr>
        <w:t xml:space="preserve">1) обеспечения жизнедеятельности населения в </w:t>
      </w:r>
      <w:hyperlink w:history="0" r:id="rId371"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37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w:t>
      </w:r>
    </w:p>
    <w:p>
      <w:pPr>
        <w:pStyle w:val="0"/>
        <w:spacing w:before="200" w:line-rule="auto"/>
        <w:ind w:firstLine="540"/>
        <w:jc w:val="both"/>
      </w:pPr>
      <w:r>
        <w:rPr>
          <w:sz w:val="20"/>
        </w:rPr>
        <w:t xml:space="preserve">2) развития образования и науки;</w:t>
      </w:r>
    </w:p>
    <w:p>
      <w:pPr>
        <w:pStyle w:val="0"/>
        <w:spacing w:before="200" w:line-rule="auto"/>
        <w:ind w:firstLine="540"/>
        <w:jc w:val="both"/>
      </w:pPr>
      <w:r>
        <w:rPr>
          <w:sz w:val="20"/>
        </w:rPr>
        <w:t xml:space="preserve">3) проведения научных исследований;</w:t>
      </w:r>
    </w:p>
    <w:p>
      <w:pPr>
        <w:pStyle w:val="0"/>
        <w:spacing w:before="200" w:line-rule="auto"/>
        <w:ind w:firstLine="540"/>
        <w:jc w:val="both"/>
      </w:pPr>
      <w:r>
        <w:rPr>
          <w:sz w:val="20"/>
        </w:rPr>
        <w:t xml:space="preserve">4) защиты окружающей среды;</w:t>
      </w:r>
    </w:p>
    <w:p>
      <w:pPr>
        <w:pStyle w:val="0"/>
        <w:spacing w:before="200" w:line-rule="auto"/>
        <w:ind w:firstLine="540"/>
        <w:jc w:val="both"/>
      </w:pPr>
      <w:r>
        <w:rPr>
          <w:sz w:val="20"/>
        </w:rPr>
        <w:t xml:space="preserve">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6) развития культуры, искусства и сохранения культурных ценностей;</w:t>
      </w:r>
    </w:p>
    <w:p>
      <w:pPr>
        <w:pStyle w:val="0"/>
        <w:spacing w:before="200" w:line-rule="auto"/>
        <w:ind w:firstLine="540"/>
        <w:jc w:val="both"/>
      </w:pPr>
      <w:r>
        <w:rPr>
          <w:sz w:val="20"/>
        </w:rPr>
        <w:t xml:space="preserve">7) развития физической культуры и спорта;</w:t>
      </w:r>
    </w:p>
    <w:bookmarkStart w:id="867" w:name="P867"/>
    <w:bookmarkEnd w:id="867"/>
    <w:p>
      <w:pPr>
        <w:pStyle w:val="0"/>
        <w:spacing w:before="200" w:line-rule="auto"/>
        <w:ind w:firstLine="540"/>
        <w:jc w:val="both"/>
      </w:pPr>
      <w:r>
        <w:rPr>
          <w:sz w:val="20"/>
        </w:rPr>
        <w:t xml:space="preserve">8) обеспечения обороноспособности страны и безопасности государства;</w:t>
      </w:r>
    </w:p>
    <w:p>
      <w:pPr>
        <w:pStyle w:val="0"/>
        <w:spacing w:before="200" w:line-rule="auto"/>
        <w:ind w:firstLine="540"/>
        <w:jc w:val="both"/>
      </w:pPr>
      <w:r>
        <w:rPr>
          <w:sz w:val="20"/>
        </w:rPr>
        <w:t xml:space="preserve">9) производства сельскохозяйственной продукции;</w:t>
      </w:r>
    </w:p>
    <w:bookmarkStart w:id="869" w:name="P869"/>
    <w:bookmarkEnd w:id="869"/>
    <w:p>
      <w:pPr>
        <w:pStyle w:val="0"/>
        <w:spacing w:before="200" w:line-rule="auto"/>
        <w:ind w:firstLine="540"/>
        <w:jc w:val="both"/>
      </w:pPr>
      <w:r>
        <w:rPr>
          <w:sz w:val="20"/>
        </w:rPr>
        <w:t xml:space="preserve">10) социального обеспечения населения;</w:t>
      </w:r>
    </w:p>
    <w:p>
      <w:pPr>
        <w:pStyle w:val="0"/>
        <w:jc w:val="both"/>
      </w:pPr>
      <w:r>
        <w:rPr>
          <w:sz w:val="20"/>
        </w:rPr>
        <w:t xml:space="preserve">(п. 10 в ред. Федерального </w:t>
      </w:r>
      <w:hyperlink w:history="0" r:id="rId3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11) охраны труда;</w:t>
      </w:r>
    </w:p>
    <w:p>
      <w:pPr>
        <w:pStyle w:val="0"/>
        <w:spacing w:before="200" w:line-rule="auto"/>
        <w:ind w:firstLine="540"/>
        <w:jc w:val="both"/>
      </w:pPr>
      <w:r>
        <w:rPr>
          <w:sz w:val="20"/>
        </w:rPr>
        <w:t xml:space="preserve">12) охраны здоровья граждан;</w:t>
      </w:r>
    </w:p>
    <w:bookmarkStart w:id="873" w:name="P873"/>
    <w:bookmarkEnd w:id="873"/>
    <w:p>
      <w:pPr>
        <w:pStyle w:val="0"/>
        <w:spacing w:before="200" w:line-rule="auto"/>
        <w:ind w:firstLine="540"/>
        <w:jc w:val="both"/>
      </w:pPr>
      <w:r>
        <w:rPr>
          <w:sz w:val="20"/>
        </w:rPr>
        <w:t xml:space="preserve">13) </w:t>
      </w:r>
      <w:hyperlink w:history="0" r:id="rId37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поддержки</w:t>
        </w:r>
      </w:hyperlink>
      <w:r>
        <w:rPr>
          <w:sz w:val="20"/>
        </w:rPr>
        <w:t xml:space="preserve"> субъектов малого и среднего предпринимательства;</w:t>
      </w:r>
    </w:p>
    <w:p>
      <w:pPr>
        <w:pStyle w:val="0"/>
        <w:spacing w:before="200" w:line-rule="auto"/>
        <w:ind w:firstLine="540"/>
        <w:jc w:val="both"/>
      </w:pPr>
      <w:r>
        <w:rPr>
          <w:sz w:val="20"/>
        </w:rPr>
        <w:t xml:space="preserve">13.1) поддержки социально ориентированных некоммерческих организаций в соответствии с Федеральным </w:t>
      </w:r>
      <w:hyperlink w:history="0" r:id="rId375" w:tooltip="Федеральный закон от 12.01.1996 N 7-ФЗ (ред. от 30.09.2024)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jc w:val="both"/>
      </w:pPr>
      <w:r>
        <w:rPr>
          <w:sz w:val="20"/>
        </w:rPr>
        <w:t xml:space="preserve">(п. 13.1 введен Федеральным </w:t>
      </w:r>
      <w:hyperlink w:history="0" r:id="rId37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01.01.2029 п. 13.2 ч. 1 ст. 19 утрачивает силу (</w:t>
            </w:r>
            <w:hyperlink w:history="0" r:id="rId377"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ФЗ</w:t>
              </w:r>
            </w:hyperlink>
            <w:r>
              <w:rPr>
                <w:sz w:val="20"/>
                <w:color w:val="392c69"/>
              </w:rPr>
              <w:t xml:space="preserve"> от 11.06.2022 N 168-ФЗ).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0"/>
        </w:rPr>
        <w:t xml:space="preserve">(п. 13.2 введен Федеральным </w:t>
      </w:r>
      <w:hyperlink w:history="0" r:id="rId378"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законом</w:t>
        </w:r>
      </w:hyperlink>
      <w:r>
        <w:rPr>
          <w:sz w:val="20"/>
        </w:rPr>
        <w:t xml:space="preserve"> от 11.06.2022 N 168-ФЗ)</w:t>
      </w:r>
    </w:p>
    <w:p>
      <w:pPr>
        <w:pStyle w:val="0"/>
        <w:spacing w:before="200" w:line-rule="auto"/>
        <w:ind w:firstLine="540"/>
        <w:jc w:val="both"/>
      </w:pPr>
      <w:r>
        <w:rPr>
          <w:sz w:val="20"/>
        </w:rPr>
        <w:t xml:space="preserve">14) определяемых другими федеральными законами, нормативными правовыми актами Президента Российской Федерации и нормативными правовыми </w:t>
      </w:r>
      <w:r>
        <w:rPr>
          <w:sz w:val="20"/>
        </w:rPr>
        <w:t xml:space="preserve">актами</w:t>
      </w:r>
      <w:r>
        <w:rPr>
          <w:sz w:val="20"/>
        </w:rPr>
        <w:t xml:space="preserve"> Правительства Российской Федерации.</w:t>
      </w:r>
    </w:p>
    <w:p>
      <w:pPr>
        <w:pStyle w:val="0"/>
        <w:jc w:val="both"/>
      </w:pPr>
      <w:r>
        <w:rPr>
          <w:sz w:val="20"/>
        </w:rPr>
        <w:t xml:space="preserve">(в ред. Федерального </w:t>
      </w:r>
      <w:hyperlink w:history="0" r:id="rId37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преференции в целях, предусмотренных </w:t>
            </w:r>
            <w:hyperlink w:history="0" w:anchor="P867" w:tooltip="8) обеспечения обороноспособности страны и безопасности государства;">
              <w:r>
                <w:rPr>
                  <w:sz w:val="20"/>
                  <w:color w:val="0000ff"/>
                </w:rPr>
                <w:t xml:space="preserve">п. 8</w:t>
              </w:r>
            </w:hyperlink>
            <w:r>
              <w:rPr>
                <w:sz w:val="20"/>
                <w:color w:val="392c69"/>
              </w:rPr>
              <w:t xml:space="preserve">, </w:t>
            </w:r>
            <w:hyperlink w:history="0" w:anchor="P869" w:tooltip="10) социального обеспечения населения;">
              <w:r>
                <w:rPr>
                  <w:sz w:val="20"/>
                  <w:color w:val="0000ff"/>
                </w:rPr>
                <w:t xml:space="preserve">10</w:t>
              </w:r>
            </w:hyperlink>
            <w:r>
              <w:rPr>
                <w:sz w:val="20"/>
                <w:color w:val="392c69"/>
              </w:rPr>
              <w:t xml:space="preserve">, </w:t>
            </w:r>
            <w:hyperlink w:history="0" w:anchor="P873" w:tooltip="13) поддержки субъектов малого и среднего предпринимательства;">
              <w:r>
                <w:rPr>
                  <w:sz w:val="20"/>
                  <w:color w:val="0000ff"/>
                </w:rPr>
                <w:t xml:space="preserve">13 ч. 1 ст. 19</w:t>
              </w:r>
            </w:hyperlink>
            <w:r>
              <w:rPr>
                <w:sz w:val="20"/>
                <w:color w:val="392c69"/>
              </w:rPr>
              <w:t xml:space="preserve">, предоставляются без предварительного согласия антимонопольного органа, но с последующим его уведомлением (</w:t>
            </w:r>
            <w:hyperlink w:history="0" r:id="rId38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Государственная или муниципальная преференция в целях, предусмотренных </w:t>
      </w:r>
      <w:hyperlink w:history="0"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частью 1</w:t>
        </w:r>
      </w:hyperlink>
      <w:r>
        <w:rPr>
          <w:sz w:val="20"/>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pPr>
        <w:pStyle w:val="0"/>
        <w:spacing w:before="200" w:line-rule="auto"/>
        <w:ind w:firstLine="540"/>
        <w:jc w:val="both"/>
      </w:pPr>
      <w:r>
        <w:rPr>
          <w:sz w:val="20"/>
        </w:rPr>
        <w:t xml:space="preserve">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pPr>
        <w:pStyle w:val="0"/>
        <w:jc w:val="both"/>
      </w:pPr>
      <w:r>
        <w:rPr>
          <w:sz w:val="20"/>
        </w:rPr>
        <w:t xml:space="preserve">(в ред. Федерального </w:t>
      </w:r>
      <w:hyperlink w:history="0" r:id="rId3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путем направления на финансовое обеспечение непредвиденных расходов средств резервных фондов в соответствии с бюджетным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3) в размере, не превышающем установленного Центральным банком Российской Федерации предельного </w:t>
      </w:r>
      <w:hyperlink w:history="0" r:id="rId382" w:tooltip="Справочная информация: &quot;Расчет наличными деньгами в Российской Федерации&quot; (Материал подготовлен специалистами КонсультантПлюс) {КонсультантПлюс}">
        <w:r>
          <w:rPr>
            <w:sz w:val="20"/>
            <w:color w:val="0000ff"/>
          </w:rPr>
          <w:t xml:space="preserve">размера</w:t>
        </w:r>
      </w:hyperlink>
      <w:r>
        <w:rPr>
          <w:sz w:val="20"/>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4 ч. 3 ст. 19 вносятся изменения (</w:t>
            </w:r>
            <w:hyperlink w:history="0" r:id="rId383"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pPr>
        <w:pStyle w:val="0"/>
        <w:jc w:val="both"/>
      </w:pPr>
      <w:r>
        <w:rPr>
          <w:sz w:val="20"/>
        </w:rPr>
        <w:t xml:space="preserve">(п. 4 в ред. Федерального </w:t>
      </w:r>
      <w:hyperlink w:history="0" r:id="rId38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Не является государственной или муниципальной преференцией:</w:t>
      </w:r>
    </w:p>
    <w:p>
      <w:pPr>
        <w:pStyle w:val="0"/>
        <w:spacing w:before="200" w:line-rule="auto"/>
        <w:ind w:firstLine="540"/>
        <w:jc w:val="both"/>
      </w:pPr>
      <w:r>
        <w:rPr>
          <w:sz w:val="20"/>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w:history="0" r:id="rId38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государственных и муниципальных нужд;</w:t>
      </w:r>
    </w:p>
    <w:p>
      <w:pPr>
        <w:pStyle w:val="0"/>
        <w:jc w:val="both"/>
      </w:pPr>
      <w:r>
        <w:rPr>
          <w:sz w:val="20"/>
        </w:rPr>
        <w:t xml:space="preserve">(в ред. Федеральных законов от 06.12.2011 </w:t>
      </w:r>
      <w:hyperlink w:history="0" r:id="rId3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38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pPr>
        <w:pStyle w:val="0"/>
        <w:spacing w:before="200" w:line-rule="auto"/>
        <w:ind w:firstLine="540"/>
        <w:jc w:val="both"/>
      </w:pPr>
      <w:r>
        <w:rPr>
          <w:sz w:val="20"/>
        </w:rPr>
        <w:t xml:space="preserve">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pPr>
        <w:pStyle w:val="0"/>
        <w:spacing w:before="200" w:line-rule="auto"/>
        <w:ind w:firstLine="540"/>
        <w:jc w:val="both"/>
      </w:pPr>
      <w:r>
        <w:rPr>
          <w:sz w:val="20"/>
        </w:rPr>
        <w:t xml:space="preserve">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pPr>
        <w:pStyle w:val="0"/>
        <w:spacing w:before="200" w:line-rule="auto"/>
        <w:ind w:firstLine="540"/>
        <w:jc w:val="both"/>
      </w:pPr>
      <w:r>
        <w:rPr>
          <w:sz w:val="20"/>
        </w:rPr>
        <w:t xml:space="preserve">5) предоставление имущества и (или) иных объектов гражданских прав в равной мере каждому участнику товарного рынка;</w:t>
      </w:r>
    </w:p>
    <w:p>
      <w:pPr>
        <w:pStyle w:val="0"/>
        <w:jc w:val="both"/>
      </w:pPr>
      <w:r>
        <w:rPr>
          <w:sz w:val="20"/>
        </w:rPr>
        <w:t xml:space="preserve">(п. 5 введен Федеральным </w:t>
      </w:r>
      <w:hyperlink w:history="0" r:id="rId38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w:history="0" r:id="rId389" w:tooltip="Федеральный закон от 21.07.2005 N 115-ФЗ (ред. от 30.11.2024) &quot;О концессионных соглашениях&quot; {КонсультантПлюс}">
        <w:r>
          <w:rPr>
            <w:sz w:val="20"/>
            <w:color w:val="0000ff"/>
          </w:rPr>
          <w:t xml:space="preserve">частями 4.1</w:t>
        </w:r>
      </w:hyperlink>
      <w:r>
        <w:rPr>
          <w:sz w:val="20"/>
        </w:rPr>
        <w:t xml:space="preserve"> - </w:t>
      </w:r>
      <w:hyperlink w:history="0" r:id="rId390" w:tooltip="Федеральный закон от 21.07.2005 N 115-ФЗ (ред. от 30.11.2024) &quot;О концессионных соглашениях&quot; {КонсультантПлюс}">
        <w:r>
          <w:rPr>
            <w:sz w:val="20"/>
            <w:color w:val="0000ff"/>
          </w:rPr>
          <w:t xml:space="preserve">4.12 статьи</w:t>
        </w:r>
      </w:hyperlink>
      <w:r>
        <w:rPr>
          <w:sz w:val="20"/>
        </w:rPr>
        <w:t xml:space="preserve"> 37 Федерального закона от 21 июля 2005 года N 115-ФЗ "О концессионных соглашениях".</w:t>
      </w:r>
    </w:p>
    <w:p>
      <w:pPr>
        <w:pStyle w:val="0"/>
        <w:jc w:val="both"/>
      </w:pPr>
      <w:r>
        <w:rPr>
          <w:sz w:val="20"/>
        </w:rPr>
        <w:t xml:space="preserve">(п. 6 введен Федеральным </w:t>
      </w:r>
      <w:hyperlink w:history="0" r:id="rId39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ind w:firstLine="540"/>
        <w:jc w:val="both"/>
      </w:pPr>
      <w:r>
        <w:rPr>
          <w:sz w:val="20"/>
        </w:rPr>
      </w:r>
    </w:p>
    <w:bookmarkStart w:id="905" w:name="P905"/>
    <w:bookmarkEnd w:id="905"/>
    <w:p>
      <w:pPr>
        <w:pStyle w:val="2"/>
        <w:outlineLvl w:val="1"/>
        <w:ind w:firstLine="540"/>
        <w:jc w:val="both"/>
      </w:pPr>
      <w:r>
        <w:rPr>
          <w:sz w:val="20"/>
        </w:rPr>
        <w:t xml:space="preserve">Статья 20. Порядок предоставления государственной или муниципальной преференции</w:t>
      </w:r>
    </w:p>
    <w:p>
      <w:pPr>
        <w:pStyle w:val="0"/>
        <w:ind w:firstLine="540"/>
        <w:jc w:val="both"/>
      </w:pPr>
      <w:r>
        <w:rPr>
          <w:sz w:val="20"/>
        </w:rPr>
      </w:r>
    </w:p>
    <w:p>
      <w:pPr>
        <w:pStyle w:val="0"/>
        <w:ind w:firstLine="540"/>
        <w:jc w:val="both"/>
      </w:pPr>
      <w:r>
        <w:rPr>
          <w:sz w:val="20"/>
        </w:rPr>
        <w:t xml:space="preserve">(в ред. Федерального </w:t>
      </w:r>
      <w:hyperlink w:history="0" r:id="rId39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909" w:name="P909"/>
    <w:bookmarkEnd w:id="909"/>
    <w:p>
      <w:pPr>
        <w:pStyle w:val="0"/>
        <w:ind w:firstLine="540"/>
        <w:jc w:val="both"/>
      </w:pPr>
      <w:r>
        <w:rPr>
          <w:sz w:val="20"/>
        </w:rP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w:history="0" r:id="rId393"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форме</w:t>
        </w:r>
      </w:hyperlink>
      <w:r>
        <w:rPr>
          <w:sz w:val="20"/>
        </w:rPr>
        <w:t xml:space="preserve">, определенной федеральным антимонопольным органом. К указанному заявлению прилагаются:</w:t>
      </w:r>
    </w:p>
    <w:p>
      <w:pPr>
        <w:pStyle w:val="0"/>
        <w:spacing w:before="200" w:line-rule="auto"/>
        <w:ind w:firstLine="540"/>
        <w:jc w:val="both"/>
      </w:pPr>
      <w:r>
        <w:rPr>
          <w:sz w:val="20"/>
        </w:rPr>
        <w:t xml:space="preserve">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pPr>
        <w:pStyle w:val="0"/>
        <w:spacing w:before="200" w:line-rule="auto"/>
        <w:ind w:firstLine="540"/>
        <w:jc w:val="both"/>
      </w:pPr>
      <w:r>
        <w:rPr>
          <w:sz w:val="20"/>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pStyle w:val="0"/>
        <w:spacing w:before="200" w:line-rule="auto"/>
        <w:ind w:firstLine="540"/>
        <w:jc w:val="both"/>
      </w:pPr>
      <w:r>
        <w:rPr>
          <w:sz w:val="20"/>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pStyle w:val="0"/>
        <w:spacing w:before="200" w:line-rule="auto"/>
        <w:ind w:firstLine="540"/>
        <w:jc w:val="both"/>
      </w:pPr>
      <w:r>
        <w:rPr>
          <w:sz w:val="20"/>
        </w:rP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w:history="0" r:id="rId394"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4 в ред. Федерального </w:t>
      </w:r>
      <w:hyperlink w:history="0" r:id="rId395"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pPr>
        <w:pStyle w:val="0"/>
        <w:spacing w:before="200" w:line-rule="auto"/>
        <w:ind w:firstLine="540"/>
        <w:jc w:val="both"/>
      </w:pPr>
      <w:r>
        <w:rPr>
          <w:sz w:val="20"/>
        </w:rPr>
        <w:t xml:space="preserve">6) нотариально заверенные копии учредительных документов хозяйствующего субъекта.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20 вносятся изменения (</w:t>
            </w:r>
            <w:hyperlink w:history="0" r:id="rId396"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history="0" w:anchor="P920" w:tooltip="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
        <w:r>
          <w:rPr>
            <w:sz w:val="20"/>
            <w:color w:val="0000ff"/>
          </w:rPr>
          <w:t xml:space="preserve">части 3</w:t>
        </w:r>
      </w:hyperlink>
      <w:r>
        <w:rPr>
          <w:sz w:val="20"/>
        </w:rP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history="0" w:anchor="P909" w:tooltip="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w:r>
          <w:rPr>
            <w:sz w:val="20"/>
            <w:color w:val="0000ff"/>
          </w:rPr>
          <w:t xml:space="preserve">частью 1</w:t>
        </w:r>
      </w:hyperlink>
      <w:r>
        <w:rPr>
          <w:sz w:val="20"/>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920" w:name="P920"/>
    <w:bookmarkEnd w:id="920"/>
    <w:p>
      <w:pPr>
        <w:pStyle w:val="0"/>
        <w:spacing w:before="200" w:line-rule="auto"/>
        <w:ind w:firstLine="540"/>
        <w:jc w:val="both"/>
      </w:pPr>
      <w:r>
        <w:rPr>
          <w:sz w:val="20"/>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w:history="0" r:id="rId397"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порядке</w:t>
        </w:r>
      </w:hyperlink>
      <w:r>
        <w:rPr>
          <w:sz w:val="20"/>
        </w:rPr>
        <w:t xml:space="preserve">,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921" w:name="P921"/>
    <w:bookmarkEnd w:id="921"/>
    <w:p>
      <w:pPr>
        <w:pStyle w:val="0"/>
        <w:spacing w:before="200" w:line-rule="auto"/>
        <w:ind w:firstLine="540"/>
        <w:jc w:val="both"/>
      </w:pPr>
      <w:r>
        <w:rPr>
          <w:sz w:val="20"/>
        </w:rPr>
        <w:t xml:space="preserve">1) о даче </w:t>
      </w:r>
      <w:hyperlink w:history="0" r:id="rId398"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согласия</w:t>
        </w:r>
      </w:hyperlink>
      <w:r>
        <w:rPr>
          <w:sz w:val="20"/>
        </w:rP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history="0"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ее предоставление не может привести к устранению или недопущению конкуренции;</w:t>
      </w:r>
    </w:p>
    <w:p>
      <w:pPr>
        <w:pStyle w:val="0"/>
        <w:spacing w:before="200" w:line-rule="auto"/>
        <w:ind w:firstLine="540"/>
        <w:jc w:val="both"/>
      </w:pPr>
      <w:r>
        <w:rPr>
          <w:sz w:val="20"/>
        </w:rPr>
        <w:t xml:space="preserve">2) о </w:t>
      </w:r>
      <w:hyperlink w:history="0" r:id="rId399"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продлении</w:t>
        </w:r>
      </w:hyperlink>
      <w:r>
        <w:rPr>
          <w:sz w:val="20"/>
        </w:rP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history="0"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необходимо получить дополнительную информацию для принятия решения, предусмотренного </w:t>
      </w:r>
      <w:hyperlink w:history="0" w:anchor="P921" w:tooltip="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ию или недопущению конкуренции;">
        <w:r>
          <w:rPr>
            <w:sz w:val="20"/>
            <w:color w:val="0000ff"/>
          </w:rPr>
          <w:t xml:space="preserve">пунктами 1</w:t>
        </w:r>
      </w:hyperlink>
      <w:r>
        <w:rPr>
          <w:sz w:val="20"/>
        </w:rPr>
        <w:t xml:space="preserve">, </w:t>
      </w:r>
      <w:hyperlink w:history="0" w:anchor="P923" w:tooltip="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транению или недопущению конкуренции;">
        <w:r>
          <w:rPr>
            <w:sz w:val="20"/>
            <w:color w:val="0000ff"/>
          </w:rPr>
          <w:t xml:space="preserve">3</w:t>
        </w:r>
      </w:hyperlink>
      <w:r>
        <w:rPr>
          <w:sz w:val="20"/>
        </w:rPr>
        <w:t xml:space="preserve"> или </w:t>
      </w:r>
      <w:hyperlink w:history="0" w:anchor="P924"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r>
          <w:rPr>
            <w:sz w:val="20"/>
            <w:color w:val="0000ff"/>
          </w:rPr>
          <w:t xml:space="preserve">4</w:t>
        </w:r>
      </w:hyperlink>
      <w:r>
        <w:rPr>
          <w:sz w:val="20"/>
        </w:rPr>
        <w:t xml:space="preserve"> настоящей части. По указанному решению срок рассмотрения этого заявления может быть продлен не более чем на два месяца;</w:t>
      </w:r>
    </w:p>
    <w:bookmarkStart w:id="923" w:name="P923"/>
    <w:bookmarkEnd w:id="923"/>
    <w:p>
      <w:pPr>
        <w:pStyle w:val="0"/>
        <w:spacing w:before="200" w:line-rule="auto"/>
        <w:ind w:firstLine="540"/>
        <w:jc w:val="both"/>
      </w:pPr>
      <w:r>
        <w:rPr>
          <w:sz w:val="20"/>
        </w:rPr>
        <w:t xml:space="preserve">3) об </w:t>
      </w:r>
      <w:hyperlink w:history="0" r:id="rId400"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отказе</w:t>
        </w:r>
      </w:hyperlink>
      <w:r>
        <w:rPr>
          <w:sz w:val="20"/>
        </w:rP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history="0"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или если ее предоставление может привести к устранению или недопущению конкуренции;</w:t>
      </w:r>
    </w:p>
    <w:bookmarkStart w:id="924" w:name="P924"/>
    <w:bookmarkEnd w:id="924"/>
    <w:p>
      <w:pPr>
        <w:pStyle w:val="0"/>
        <w:spacing w:before="200" w:line-rule="auto"/>
        <w:ind w:firstLine="540"/>
        <w:jc w:val="both"/>
      </w:pPr>
      <w:r>
        <w:rPr>
          <w:sz w:val="20"/>
        </w:rPr>
        <w:t xml:space="preserve">4) о даче </w:t>
      </w:r>
      <w:hyperlink w:history="0" r:id="rId401"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согласия</w:t>
        </w:r>
      </w:hyperlink>
      <w:r>
        <w:rPr>
          <w:sz w:val="20"/>
        </w:rP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history="0" w:anchor="P859"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для уменьшения ее негативного влияния на конкуренцию. Ограничениями могут являться:</w:t>
      </w:r>
    </w:p>
    <w:p>
      <w:pPr>
        <w:pStyle w:val="0"/>
        <w:spacing w:before="200" w:line-rule="auto"/>
        <w:ind w:firstLine="540"/>
        <w:jc w:val="both"/>
      </w:pPr>
      <w:r>
        <w:rPr>
          <w:sz w:val="20"/>
        </w:rPr>
        <w:t xml:space="preserve">а) предельный срок предоставления государственной или муниципальной преференции;</w:t>
      </w:r>
    </w:p>
    <w:p>
      <w:pPr>
        <w:pStyle w:val="0"/>
        <w:spacing w:before="200" w:line-rule="auto"/>
        <w:ind w:firstLine="540"/>
        <w:jc w:val="both"/>
      </w:pPr>
      <w:r>
        <w:rPr>
          <w:sz w:val="20"/>
        </w:rPr>
        <w:t xml:space="preserve">б) круг лиц, которым может быть предоставлена государственная или муниципальная преференция;</w:t>
      </w:r>
    </w:p>
    <w:p>
      <w:pPr>
        <w:pStyle w:val="0"/>
        <w:spacing w:before="200" w:line-rule="auto"/>
        <w:ind w:firstLine="540"/>
        <w:jc w:val="both"/>
      </w:pPr>
      <w:r>
        <w:rPr>
          <w:sz w:val="20"/>
        </w:rPr>
        <w:t xml:space="preserve">в) размер государственной или муниципальной преференции;</w:t>
      </w:r>
    </w:p>
    <w:p>
      <w:pPr>
        <w:pStyle w:val="0"/>
        <w:spacing w:before="200" w:line-rule="auto"/>
        <w:ind w:firstLine="540"/>
        <w:jc w:val="both"/>
      </w:pPr>
      <w:r>
        <w:rPr>
          <w:sz w:val="20"/>
        </w:rPr>
        <w:t xml:space="preserve">г) цели предоставления государственной или муниципальной преференции;</w:t>
      </w:r>
    </w:p>
    <w:p>
      <w:pPr>
        <w:pStyle w:val="0"/>
        <w:spacing w:before="200" w:line-rule="auto"/>
        <w:ind w:firstLine="540"/>
        <w:jc w:val="both"/>
      </w:pPr>
      <w:r>
        <w:rPr>
          <w:sz w:val="20"/>
        </w:rPr>
        <w:t xml:space="preserve">д) иные ограничения, применение которых оказывает влияние на состояние конкуренции.</w:t>
      </w:r>
    </w:p>
    <w:p>
      <w:pPr>
        <w:pStyle w:val="0"/>
        <w:spacing w:before="200" w:line-rule="auto"/>
        <w:ind w:firstLine="540"/>
        <w:jc w:val="both"/>
      </w:pPr>
      <w:r>
        <w:rPr>
          <w:sz w:val="20"/>
        </w:rPr>
        <w:t xml:space="preserve">4. В случае, если решение о даче согласия на предоставление государственной или муниципальной преференции дано в соответствии с </w:t>
      </w:r>
      <w:hyperlink w:history="0" w:anchor="P924"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r>
          <w:rPr>
            <w:sz w:val="20"/>
            <w:color w:val="0000ff"/>
          </w:rPr>
          <w:t xml:space="preserve">пунктом 4 части 3</w:t>
        </w:r>
      </w:hyperlink>
      <w:r>
        <w:rPr>
          <w:sz w:val="20"/>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pPr>
        <w:pStyle w:val="0"/>
        <w:ind w:firstLine="540"/>
        <w:jc w:val="both"/>
      </w:pPr>
      <w:r>
        <w:rPr>
          <w:sz w:val="20"/>
        </w:rPr>
      </w:r>
    </w:p>
    <w:bookmarkStart w:id="932" w:name="P932"/>
    <w:bookmarkEnd w:id="932"/>
    <w:p>
      <w:pPr>
        <w:pStyle w:val="2"/>
        <w:outlineLvl w:val="1"/>
        <w:ind w:firstLine="540"/>
        <w:jc w:val="both"/>
      </w:pPr>
      <w:r>
        <w:rPr>
          <w:sz w:val="20"/>
        </w:rPr>
        <w:t xml:space="preserve">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pPr>
        <w:pStyle w:val="0"/>
        <w:jc w:val="both"/>
      </w:pPr>
      <w:r>
        <w:rPr>
          <w:sz w:val="20"/>
        </w:rPr>
        <w:t xml:space="preserve">(в ред. Федерального </w:t>
      </w:r>
      <w:hyperlink w:history="0" r:id="rId40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(в ред. Федерального </w:t>
      </w:r>
      <w:hyperlink w:history="0" r:id="rId40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history="0" w:anchor="P905" w:tooltip="Статья 20. Порядок предоставления государственной или муниципальной преференции">
        <w:r>
          <w:rPr>
            <w:sz w:val="20"/>
            <w:color w:val="0000ff"/>
          </w:rPr>
          <w:t xml:space="preserve">статьей 20</w:t>
        </w:r>
      </w:hyperlink>
      <w:r>
        <w:rPr>
          <w:sz w:val="20"/>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pPr>
        <w:pStyle w:val="0"/>
        <w:jc w:val="both"/>
      </w:pPr>
      <w:r>
        <w:rPr>
          <w:sz w:val="20"/>
        </w:rPr>
        <w:t xml:space="preserve">(в ред. Федерального </w:t>
      </w:r>
      <w:hyperlink w:history="0" r:id="rId40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0"/>
        <w:jc w:val="center"/>
      </w:pPr>
      <w:r>
        <w:rPr>
          <w:sz w:val="20"/>
        </w:rPr>
        <w:t xml:space="preserve">Глава 6. ФУНКЦИИ И ПОЛНОМОЧИЯ АНТИМОНОПОЛЬНОГО ОРГАНА</w:t>
      </w:r>
    </w:p>
    <w:p>
      <w:pPr>
        <w:pStyle w:val="0"/>
        <w:ind w:firstLine="540"/>
        <w:jc w:val="both"/>
      </w:pPr>
      <w:r>
        <w:rPr>
          <w:sz w:val="20"/>
        </w:rPr>
      </w:r>
    </w:p>
    <w:p>
      <w:pPr>
        <w:pStyle w:val="2"/>
        <w:outlineLvl w:val="1"/>
        <w:ind w:firstLine="540"/>
        <w:jc w:val="both"/>
      </w:pPr>
      <w:r>
        <w:rPr>
          <w:sz w:val="20"/>
        </w:rPr>
        <w:t xml:space="preserve">Статья 22. Функции антимонопольного органа</w:t>
      </w:r>
    </w:p>
    <w:p>
      <w:pPr>
        <w:pStyle w:val="0"/>
        <w:ind w:firstLine="540"/>
        <w:jc w:val="both"/>
      </w:pPr>
      <w:r>
        <w:rPr>
          <w:sz w:val="20"/>
        </w:rPr>
      </w:r>
    </w:p>
    <w:p>
      <w:pPr>
        <w:pStyle w:val="0"/>
        <w:ind w:firstLine="540"/>
        <w:jc w:val="both"/>
      </w:pPr>
      <w:r>
        <w:rPr>
          <w:sz w:val="20"/>
        </w:rPr>
        <w:t xml:space="preserve">Антимонопольный орган выполняет следующие основные функции:</w:t>
      </w:r>
    </w:p>
    <w:p>
      <w:pPr>
        <w:pStyle w:val="0"/>
        <w:spacing w:before="200" w:line-rule="auto"/>
        <w:ind w:firstLine="540"/>
        <w:jc w:val="both"/>
      </w:pPr>
      <w:r>
        <w:rPr>
          <w:sz w:val="20"/>
        </w:rP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pPr>
        <w:pStyle w:val="0"/>
        <w:jc w:val="both"/>
      </w:pPr>
      <w:r>
        <w:rPr>
          <w:sz w:val="20"/>
        </w:rPr>
        <w:t xml:space="preserve">(в ред. Федеральных законов от 17.07.2009 </w:t>
      </w:r>
      <w:hyperlink w:history="0" r:id="rId40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01.04.2022 </w:t>
      </w:r>
      <w:hyperlink w:history="0" r:id="rId406"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rPr>
        <w:t xml:space="preserve">)</w:t>
      </w:r>
    </w:p>
    <w:p>
      <w:pPr>
        <w:pStyle w:val="0"/>
        <w:spacing w:before="200" w:line-rule="auto"/>
        <w:ind w:firstLine="540"/>
        <w:jc w:val="both"/>
      </w:pPr>
      <w:r>
        <w:rPr>
          <w:sz w:val="20"/>
        </w:rPr>
        <w:t xml:space="preserve">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pPr>
        <w:pStyle w:val="0"/>
        <w:spacing w:before="200" w:line-rule="auto"/>
        <w:ind w:firstLine="540"/>
        <w:jc w:val="both"/>
      </w:pPr>
      <w:r>
        <w:rPr>
          <w:sz w:val="20"/>
        </w:rP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pPr>
        <w:pStyle w:val="0"/>
        <w:spacing w:before="200" w:line-rule="auto"/>
        <w:ind w:firstLine="540"/>
        <w:jc w:val="both"/>
      </w:pPr>
      <w:r>
        <w:rPr>
          <w:sz w:val="20"/>
        </w:rPr>
        <w:t xml:space="preserve">4) осуществляет государственный </w:t>
      </w:r>
      <w:r>
        <w:rPr>
          <w:sz w:val="20"/>
        </w:rPr>
        <w:t xml:space="preserve">контроль</w:t>
      </w:r>
      <w:r>
        <w:rPr>
          <w:sz w:val="20"/>
        </w:rPr>
        <w:t xml:space="preserve">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17.07.2009 </w:t>
      </w:r>
      <w:hyperlink w:history="0" r:id="rId40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01.04.2022 </w:t>
      </w:r>
      <w:hyperlink w:history="0" r:id="rId408"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23 см. </w:t>
            </w:r>
            <w:hyperlink w:history="0" r:id="rId409"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КС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Полномочия антимонопольного органа</w:t>
      </w:r>
    </w:p>
    <w:p>
      <w:pPr>
        <w:pStyle w:val="0"/>
        <w:ind w:firstLine="540"/>
        <w:jc w:val="both"/>
      </w:pPr>
      <w:r>
        <w:rPr>
          <w:sz w:val="20"/>
        </w:rPr>
      </w:r>
    </w:p>
    <w:bookmarkStart w:id="956" w:name="P956"/>
    <w:bookmarkEnd w:id="956"/>
    <w:p>
      <w:pPr>
        <w:pStyle w:val="0"/>
        <w:ind w:firstLine="540"/>
        <w:jc w:val="both"/>
      </w:pPr>
      <w:r>
        <w:rPr>
          <w:sz w:val="20"/>
        </w:rPr>
        <w:t xml:space="preserve">1. Антимонопольный орган осуществляет следующие полномочия:</w:t>
      </w:r>
    </w:p>
    <w:p>
      <w:pPr>
        <w:pStyle w:val="0"/>
        <w:spacing w:before="200" w:line-rule="auto"/>
        <w:ind w:firstLine="540"/>
        <w:jc w:val="both"/>
      </w:pPr>
      <w:r>
        <w:rPr>
          <w:sz w:val="20"/>
        </w:rPr>
        <w:t xml:space="preserve">1) возбуждает и рассматривает дела о нарушениях антимонопольного законодательства;</w:t>
      </w:r>
    </w:p>
    <w:bookmarkStart w:id="958" w:name="P958"/>
    <w:bookmarkEnd w:id="958"/>
    <w:p>
      <w:pPr>
        <w:pStyle w:val="0"/>
        <w:spacing w:before="200" w:line-rule="auto"/>
        <w:ind w:firstLine="540"/>
        <w:jc w:val="both"/>
      </w:pPr>
      <w:r>
        <w:rPr>
          <w:sz w:val="20"/>
        </w:rPr>
        <w:t xml:space="preserve">2) выдает в случаях, указанных в настоящем Федеральном законе, хозяйствующим субъектам обязательные для исполнения предписания:</w:t>
      </w:r>
    </w:p>
    <w:p>
      <w:pPr>
        <w:pStyle w:val="0"/>
        <w:spacing w:before="200" w:line-rule="auto"/>
        <w:ind w:firstLine="540"/>
        <w:jc w:val="both"/>
      </w:pPr>
      <w:r>
        <w:rPr>
          <w:sz w:val="20"/>
        </w:rPr>
        <w:t xml:space="preserve">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pPr>
        <w:pStyle w:val="0"/>
        <w:spacing w:before="200" w:line-rule="auto"/>
        <w:ind w:firstLine="540"/>
        <w:jc w:val="both"/>
      </w:pPr>
      <w:r>
        <w:rPr>
          <w:sz w:val="20"/>
        </w:rPr>
        <w:t xml:space="preserve">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pPr>
        <w:pStyle w:val="0"/>
        <w:spacing w:before="200" w:line-rule="auto"/>
        <w:ind w:firstLine="540"/>
        <w:jc w:val="both"/>
      </w:pPr>
      <w:r>
        <w:rPr>
          <w:sz w:val="20"/>
        </w:rPr>
        <w:t xml:space="preserve">в) о прекращении нарушения правил недискриминационного доступа к товарам;</w:t>
      </w:r>
    </w:p>
    <w:p>
      <w:pPr>
        <w:pStyle w:val="0"/>
        <w:spacing w:before="200" w:line-rule="auto"/>
        <w:ind w:firstLine="540"/>
        <w:jc w:val="both"/>
      </w:pPr>
      <w:r>
        <w:rPr>
          <w:sz w:val="20"/>
        </w:rPr>
        <w:t xml:space="preserve">г) о прекращении недобросовестной конкуренции;</w:t>
      </w:r>
    </w:p>
    <w:p>
      <w:pPr>
        <w:pStyle w:val="0"/>
        <w:spacing w:before="200" w:line-rule="auto"/>
        <w:ind w:firstLine="540"/>
        <w:jc w:val="both"/>
      </w:pPr>
      <w:r>
        <w:rPr>
          <w:sz w:val="20"/>
        </w:rPr>
        <w:t xml:space="preserve">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pPr>
        <w:pStyle w:val="0"/>
        <w:spacing w:before="200" w:line-rule="auto"/>
        <w:ind w:firstLine="540"/>
        <w:jc w:val="both"/>
      </w:pPr>
      <w:r>
        <w:rPr>
          <w:sz w:val="20"/>
        </w:rPr>
        <w:t xml:space="preserve">е) об устранении последствий нарушения антимонопольного законодательства;</w:t>
      </w:r>
    </w:p>
    <w:p>
      <w:pPr>
        <w:pStyle w:val="0"/>
        <w:spacing w:before="200" w:line-rule="auto"/>
        <w:ind w:firstLine="540"/>
        <w:jc w:val="both"/>
      </w:pPr>
      <w:r>
        <w:rPr>
          <w:sz w:val="20"/>
        </w:rPr>
        <w:t xml:space="preserve">ж) о прекращении иных нарушений антимонопольного законодательства;</w:t>
      </w:r>
    </w:p>
    <w:p>
      <w:pPr>
        <w:pStyle w:val="0"/>
        <w:spacing w:before="200" w:line-rule="auto"/>
        <w:ind w:firstLine="540"/>
        <w:jc w:val="both"/>
      </w:pPr>
      <w:r>
        <w:rPr>
          <w:sz w:val="20"/>
        </w:rPr>
        <w:t xml:space="preserve">з) о восстановлении положения, существовавшего до нарушения антимонопольного законодательства;</w:t>
      </w:r>
    </w:p>
    <w:p>
      <w:pPr>
        <w:pStyle w:val="0"/>
        <w:spacing w:before="200" w:line-rule="auto"/>
        <w:ind w:firstLine="540"/>
        <w:jc w:val="both"/>
      </w:pPr>
      <w:r>
        <w:rPr>
          <w:sz w:val="20"/>
        </w:rP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00" w:line-rule="auto"/>
        <w:ind w:firstLine="540"/>
        <w:jc w:val="both"/>
      </w:pPr>
      <w:r>
        <w:rPr>
          <w:sz w:val="20"/>
        </w:rPr>
        <w:t xml:space="preserve">к) о перечислении в федеральный бюджет дохода, полученного вследствие нарушения антимонопольного законодательства;</w:t>
      </w:r>
    </w:p>
    <w:p>
      <w:pPr>
        <w:pStyle w:val="0"/>
        <w:spacing w:before="200" w:line-rule="auto"/>
        <w:ind w:firstLine="540"/>
        <w:jc w:val="both"/>
      </w:pPr>
      <w:r>
        <w:rPr>
          <w:sz w:val="20"/>
        </w:rPr>
        <w:t xml:space="preserve">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00" w:line-rule="auto"/>
        <w:ind w:firstLine="540"/>
        <w:jc w:val="both"/>
      </w:pPr>
      <w:r>
        <w:rPr>
          <w:sz w:val="20"/>
        </w:rPr>
        <w:t xml:space="preserve">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pPr>
        <w:pStyle w:val="0"/>
        <w:spacing w:before="200" w:line-rule="auto"/>
        <w:ind w:firstLine="540"/>
        <w:jc w:val="both"/>
      </w:pPr>
      <w:r>
        <w:rPr>
          <w:sz w:val="20"/>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w:history="0" r:id="rId410" w:tooltip="Постановление Правительства РФ от 01.04.2010 N 208 &quot;Об утверждении Положения о предварительном согласовании особенностей формирования стартовой цены на продукцию при ее продаже на товарной бирж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17.07.2009 </w:t>
      </w:r>
      <w:hyperlink w:history="0" r:id="rId4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21.11.2011 </w:t>
      </w:r>
      <w:hyperlink w:history="0" r:id="rId412"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w:t>
      </w:r>
    </w:p>
    <w:p>
      <w:pPr>
        <w:pStyle w:val="0"/>
        <w:spacing w:before="200" w:line-rule="auto"/>
        <w:ind w:firstLine="540"/>
        <w:jc w:val="both"/>
      </w:pPr>
      <w:r>
        <w:rPr>
          <w:sz w:val="20"/>
        </w:rPr>
        <w:t xml:space="preserve">о) о прекращении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0"/>
        </w:rPr>
        <w:t xml:space="preserve">(пп. "о" введен Федеральным </w:t>
      </w:r>
      <w:hyperlink w:history="0" r:id="rId413"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w:t>
      </w:r>
    </w:p>
    <w:p>
      <w:pPr>
        <w:pStyle w:val="0"/>
        <w:jc w:val="both"/>
      </w:pPr>
      <w:r>
        <w:rPr>
          <w:sz w:val="20"/>
        </w:rPr>
        <w:t xml:space="preserve">(пп. "п" введен Федеральным </w:t>
      </w:r>
      <w:hyperlink w:history="0" r:id="rId414"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history="0" w:anchor="P996" w:tooltip="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
        <w:r>
          <w:rPr>
            <w:sz w:val="20"/>
            <w:color w:val="0000ff"/>
          </w:rPr>
          <w:t xml:space="preserve">пунктом 4</w:t>
        </w:r>
      </w:hyperlink>
      <w:r>
        <w:rPr>
          <w:sz w:val="20"/>
        </w:rPr>
        <w:t xml:space="preserve"> настоящей части, обязательные для исполнения предписания:</w:t>
      </w:r>
    </w:p>
    <w:p>
      <w:pPr>
        <w:pStyle w:val="0"/>
        <w:spacing w:before="200" w:line-rule="auto"/>
        <w:ind w:firstLine="540"/>
        <w:jc w:val="both"/>
      </w:pPr>
      <w:r>
        <w:rPr>
          <w:sz w:val="20"/>
        </w:rPr>
        <w:t xml:space="preserve">а) об отмене или изменении актов, нарушающих антимонопольное законодательство;</w:t>
      </w:r>
    </w:p>
    <w:p>
      <w:pPr>
        <w:pStyle w:val="0"/>
        <w:spacing w:before="200" w:line-rule="auto"/>
        <w:ind w:firstLine="540"/>
        <w:jc w:val="both"/>
      </w:pPr>
      <w:r>
        <w:rPr>
          <w:sz w:val="20"/>
        </w:rPr>
        <w:t xml:space="preserve">б) о прекращении или об изменении соглашений, нарушающих антимонопольное законодательство;</w:t>
      </w:r>
    </w:p>
    <w:p>
      <w:pPr>
        <w:pStyle w:val="0"/>
        <w:spacing w:before="200" w:line-rule="auto"/>
        <w:ind w:firstLine="540"/>
        <w:jc w:val="both"/>
      </w:pPr>
      <w:r>
        <w:rPr>
          <w:sz w:val="20"/>
        </w:rPr>
        <w:t xml:space="preserve">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pPr>
        <w:pStyle w:val="0"/>
        <w:jc w:val="both"/>
      </w:pPr>
      <w:r>
        <w:rPr>
          <w:sz w:val="20"/>
        </w:rPr>
        <w:t xml:space="preserve">(пп. "в" в ред. Федерального </w:t>
      </w:r>
      <w:hyperlink w:history="0" r:id="rId41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г) о совершении действий, направленных на обеспечение конкуренции;</w:t>
      </w:r>
    </w:p>
    <w:bookmarkStart w:id="983" w:name="P983"/>
    <w:bookmarkEnd w:id="983"/>
    <w:p>
      <w:pPr>
        <w:pStyle w:val="0"/>
        <w:spacing w:before="200" w:line-rule="auto"/>
        <w:ind w:firstLine="540"/>
        <w:jc w:val="both"/>
      </w:pPr>
      <w:r>
        <w:rPr>
          <w:sz w:val="20"/>
        </w:rP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jc w:val="both"/>
      </w:pPr>
      <w:r>
        <w:rPr>
          <w:sz w:val="20"/>
        </w:rPr>
        <w:t xml:space="preserve">(пп. "д" введен Федеральным </w:t>
      </w:r>
      <w:hyperlink w:history="0" r:id="rId416"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0"/>
        </w:rPr>
        <w:t xml:space="preserve">(пп. "е" введен Федеральным </w:t>
      </w:r>
      <w:hyperlink w:history="0" r:id="rId417"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bookmarkStart w:id="987" w:name="P987"/>
    <w:bookmarkEnd w:id="987"/>
    <w:p>
      <w:pPr>
        <w:pStyle w:val="0"/>
        <w:spacing w:before="200" w:line-rule="auto"/>
        <w:ind w:firstLine="540"/>
        <w:jc w:val="both"/>
      </w:pPr>
      <w:r>
        <w:rPr>
          <w:sz w:val="20"/>
        </w:rPr>
        <w:t xml:space="preserve">3.1) выдает:</w:t>
      </w:r>
    </w:p>
    <w:p>
      <w:pPr>
        <w:pStyle w:val="0"/>
        <w:spacing w:before="200" w:line-rule="auto"/>
        <w:ind w:firstLine="540"/>
        <w:jc w:val="both"/>
      </w:pPr>
      <w:r>
        <w:rPr>
          <w:sz w:val="20"/>
        </w:rP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pPr>
        <w:pStyle w:val="0"/>
        <w:spacing w:before="200" w:line-rule="auto"/>
        <w:ind w:firstLine="540"/>
        <w:jc w:val="both"/>
      </w:pPr>
      <w:r>
        <w:rPr>
          <w:sz w:val="20"/>
        </w:rP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pPr>
        <w:pStyle w:val="0"/>
        <w:jc w:val="both"/>
      </w:pPr>
      <w:r>
        <w:rPr>
          <w:sz w:val="20"/>
        </w:rPr>
        <w:t xml:space="preserve">(в ред. Федерального </w:t>
      </w:r>
      <w:hyperlink w:history="0" r:id="rId41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pPr>
        <w:pStyle w:val="0"/>
        <w:jc w:val="both"/>
      </w:pPr>
      <w:r>
        <w:rPr>
          <w:sz w:val="20"/>
        </w:rPr>
        <w:t xml:space="preserve">(в ред. Федерального </w:t>
      </w:r>
      <w:hyperlink w:history="0" r:id="rId41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jc w:val="both"/>
      </w:pPr>
      <w:r>
        <w:rPr>
          <w:sz w:val="20"/>
        </w:rPr>
        <w:t xml:space="preserve">(п. 3.1 в ред. Федерального </w:t>
      </w:r>
      <w:hyperlink w:history="0" r:id="rId42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pPr>
        <w:pStyle w:val="0"/>
        <w:jc w:val="both"/>
      </w:pPr>
      <w:r>
        <w:rPr>
          <w:sz w:val="20"/>
        </w:rPr>
        <w:t xml:space="preserve">(п. 3.2 введен Федеральным </w:t>
      </w:r>
      <w:hyperlink w:history="0" r:id="rId4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996" w:name="P996"/>
    <w:bookmarkEnd w:id="996"/>
    <w:p>
      <w:pPr>
        <w:pStyle w:val="0"/>
        <w:spacing w:before="200" w:line-rule="auto"/>
        <w:ind w:firstLine="540"/>
        <w:jc w:val="both"/>
      </w:pPr>
      <w:r>
        <w:rPr>
          <w:sz w:val="20"/>
        </w:rP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pPr>
        <w:pStyle w:val="0"/>
        <w:jc w:val="both"/>
      </w:pPr>
      <w:r>
        <w:rPr>
          <w:sz w:val="20"/>
        </w:rPr>
        <w:t xml:space="preserve">(в ред. Федерального </w:t>
      </w:r>
      <w:hyperlink w:history="0" r:id="rId42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4.1 ч. 1 ст. 23 вносятся изменения (</w:t>
            </w:r>
            <w:hyperlink w:history="0" r:id="rId423"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424"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pPr>
        <w:pStyle w:val="0"/>
        <w:jc w:val="both"/>
      </w:pPr>
      <w:r>
        <w:rPr>
          <w:sz w:val="20"/>
        </w:rPr>
        <w:t xml:space="preserve">(п. 4.1 введен Федеральным </w:t>
      </w:r>
      <w:hyperlink w:history="0" r:id="rId42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42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pPr>
        <w:pStyle w:val="0"/>
        <w:jc w:val="both"/>
      </w:pPr>
      <w:r>
        <w:rPr>
          <w:sz w:val="20"/>
        </w:rPr>
        <w:t xml:space="preserve">(п. 4.2 введен Федеральным </w:t>
      </w:r>
      <w:hyperlink w:history="0" r:id="rId42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pPr>
        <w:pStyle w:val="0"/>
        <w:jc w:val="both"/>
      </w:pPr>
      <w:r>
        <w:rPr>
          <w:sz w:val="20"/>
        </w:rPr>
        <w:t xml:space="preserve">(п. 5.1 введен Федеральным </w:t>
      </w:r>
      <w:hyperlink w:history="0" r:id="rId428"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законом</w:t>
        </w:r>
      </w:hyperlink>
      <w:r>
        <w:rPr>
          <w:sz w:val="20"/>
        </w:rPr>
        <w:t xml:space="preserve"> от 04.06.2014 N 143-ФЗ)</w:t>
      </w:r>
    </w:p>
    <w:p>
      <w:pPr>
        <w:pStyle w:val="0"/>
        <w:spacing w:before="200" w:line-rule="auto"/>
        <w:ind w:firstLine="540"/>
        <w:jc w:val="both"/>
      </w:pPr>
      <w:r>
        <w:rPr>
          <w:sz w:val="20"/>
        </w:rPr>
        <w:t xml:space="preserve">6) обращается в арбитражный суд с исками, заявлениями о нарушении антимонопольного законодательства, в том числе с исками, заявлениями:</w:t>
      </w:r>
    </w:p>
    <w:p>
      <w:pPr>
        <w:pStyle w:val="0"/>
        <w:spacing w:before="200" w:line-rule="auto"/>
        <w:ind w:firstLine="540"/>
        <w:jc w:val="both"/>
      </w:pPr>
      <w:r>
        <w:rPr>
          <w:sz w:val="20"/>
        </w:rP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jc w:val="both"/>
      </w:pPr>
      <w:r>
        <w:rPr>
          <w:sz w:val="20"/>
        </w:rPr>
        <w:t xml:space="preserve">(в ред. Федеральных законов от 17.07.2009 </w:t>
      </w:r>
      <w:hyperlink w:history="0" r:id="rId42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04.06.2014 </w:t>
      </w:r>
      <w:hyperlink w:history="0" r:id="rId430"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rPr>
        <w:t xml:space="preserve">)</w:t>
      </w:r>
    </w:p>
    <w:p>
      <w:pPr>
        <w:pStyle w:val="0"/>
        <w:spacing w:before="200" w:line-rule="auto"/>
        <w:ind w:firstLine="540"/>
        <w:jc w:val="both"/>
      </w:pPr>
      <w:r>
        <w:rPr>
          <w:sz w:val="20"/>
        </w:rPr>
        <w:t xml:space="preserve">б) о признании недействительными полностью или частично договоров, не соответствующих антимонопольному законодательству;</w:t>
      </w:r>
    </w:p>
    <w:p>
      <w:pPr>
        <w:pStyle w:val="0"/>
        <w:spacing w:before="200" w:line-rule="auto"/>
        <w:ind w:firstLine="540"/>
        <w:jc w:val="both"/>
      </w:pPr>
      <w:r>
        <w:rPr>
          <w:sz w:val="20"/>
        </w:rPr>
        <w:t xml:space="preserve">в) об обязательном заключении договора;</w:t>
      </w:r>
    </w:p>
    <w:p>
      <w:pPr>
        <w:pStyle w:val="0"/>
        <w:spacing w:before="200" w:line-rule="auto"/>
        <w:ind w:firstLine="540"/>
        <w:jc w:val="both"/>
      </w:pPr>
      <w:r>
        <w:rPr>
          <w:sz w:val="20"/>
        </w:rPr>
        <w:t xml:space="preserve">г) об изменении или о расторжении договора;</w:t>
      </w:r>
    </w:p>
    <w:p>
      <w:pPr>
        <w:pStyle w:val="0"/>
        <w:spacing w:before="200" w:line-rule="auto"/>
        <w:ind w:firstLine="540"/>
        <w:jc w:val="both"/>
      </w:pPr>
      <w:r>
        <w:rPr>
          <w:sz w:val="20"/>
        </w:rPr>
        <w:t xml:space="preserve">д) о ликвидации юридических лиц, в том числе унитарных предприятий, в случаях, предусмотренных антимонопольным </w:t>
      </w:r>
      <w:hyperlink w:history="0" w:anchor="P1489" w:tooltip="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431"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закона</w:t>
        </w:r>
      </w:hyperlink>
      <w:r>
        <w:rPr>
          <w:sz w:val="20"/>
        </w:rPr>
        <w:t xml:space="preserve"> от 27.12.2019 N 485-ФЗ)</w:t>
      </w:r>
    </w:p>
    <w:p>
      <w:pPr>
        <w:pStyle w:val="0"/>
        <w:spacing w:before="200" w:line-rule="auto"/>
        <w:ind w:firstLine="540"/>
        <w:jc w:val="both"/>
      </w:pPr>
      <w:r>
        <w:rPr>
          <w:sz w:val="20"/>
        </w:rPr>
        <w:t xml:space="preserve">е) о взыскании в федеральный бюджет </w:t>
      </w:r>
      <w:hyperlink w:history="0" r:id="rId432"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дохода</w:t>
        </w:r>
      </w:hyperlink>
      <w:r>
        <w:rPr>
          <w:sz w:val="20"/>
        </w:rPr>
        <w:t xml:space="preserve">, полученного вследствие нарушения антимонопольного законодательства;</w:t>
      </w:r>
    </w:p>
    <w:p>
      <w:pPr>
        <w:pStyle w:val="0"/>
        <w:spacing w:before="200" w:line-rule="auto"/>
        <w:ind w:firstLine="540"/>
        <w:jc w:val="both"/>
      </w:pPr>
      <w:r>
        <w:rPr>
          <w:sz w:val="20"/>
        </w:rPr>
        <w:t xml:space="preserve">ж) о привлечении к ответственности за нарушение антимонопольного законодательства лиц, допустивших такое нарушение;</w:t>
      </w:r>
    </w:p>
    <w:p>
      <w:pPr>
        <w:pStyle w:val="0"/>
        <w:spacing w:before="200" w:line-rule="auto"/>
        <w:ind w:firstLine="540"/>
        <w:jc w:val="both"/>
      </w:pPr>
      <w:r>
        <w:rPr>
          <w:sz w:val="20"/>
        </w:rPr>
        <w:t xml:space="preserve">з) о признании торгов недействительными;</w:t>
      </w:r>
    </w:p>
    <w:p>
      <w:pPr>
        <w:pStyle w:val="0"/>
        <w:spacing w:before="200" w:line-rule="auto"/>
        <w:ind w:firstLine="540"/>
        <w:jc w:val="both"/>
      </w:pPr>
      <w:r>
        <w:rPr>
          <w:sz w:val="20"/>
        </w:rPr>
        <w:t xml:space="preserve">и) о понуждении к исполнению решений и предписаний антимонопольного органа;</w:t>
      </w:r>
    </w:p>
    <w:p>
      <w:pPr>
        <w:pStyle w:val="0"/>
        <w:spacing w:before="200" w:line-rule="auto"/>
        <w:ind w:firstLine="540"/>
        <w:jc w:val="both"/>
      </w:pPr>
      <w:r>
        <w:rPr>
          <w:sz w:val="20"/>
        </w:rPr>
        <w:t xml:space="preserve">7) участвует в рассмотрении судом или арбитражным судом дел, связанных с применением и (или) нарушением антимонопольного законодательства;</w:t>
      </w:r>
    </w:p>
    <w:p>
      <w:pPr>
        <w:pStyle w:val="0"/>
        <w:spacing w:before="200" w:line-rule="auto"/>
        <w:ind w:firstLine="540"/>
        <w:jc w:val="both"/>
      </w:pPr>
      <w:r>
        <w:rPr>
          <w:sz w:val="20"/>
        </w:rP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w:history="0" r:id="rId433" w:tooltip="Постановление Правительства РФ от 23.04.2012 N 378 (ред. от 16.06.2015) &quot;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quot; {КонсультантПлюс}">
        <w:r>
          <w:rPr>
            <w:sz w:val="20"/>
            <w:color w:val="0000ff"/>
          </w:rPr>
          <w:t xml:space="preserve">Порядок</w:t>
        </w:r>
      </w:hyperlink>
      <w:r>
        <w:rPr>
          <w:sz w:val="20"/>
        </w:rPr>
        <w:t xml:space="preserve"> формирования и ведения указанного реестра устанавливается Правительством Российской Федерации;</w:t>
      </w:r>
    </w:p>
    <w:p>
      <w:pPr>
        <w:pStyle w:val="0"/>
        <w:jc w:val="both"/>
      </w:pPr>
      <w:r>
        <w:rPr>
          <w:sz w:val="20"/>
        </w:rPr>
        <w:t xml:space="preserve">(п. 8 в ред. Федерального </w:t>
      </w:r>
      <w:hyperlink w:history="0" r:id="rId43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pPr>
        <w:pStyle w:val="0"/>
        <w:jc w:val="both"/>
      </w:pPr>
      <w:r>
        <w:rPr>
          <w:sz w:val="20"/>
        </w:rPr>
        <w:t xml:space="preserve">(в ред. Федерального </w:t>
      </w:r>
      <w:hyperlink w:history="0" r:id="rId43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pPr>
        <w:pStyle w:val="0"/>
        <w:jc w:val="both"/>
      </w:pPr>
      <w:r>
        <w:rPr>
          <w:sz w:val="20"/>
        </w:rPr>
        <w:t xml:space="preserve">(в ред. Федерального </w:t>
      </w:r>
      <w:hyperlink w:history="0" r:id="rId43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pPr>
        <w:pStyle w:val="0"/>
        <w:spacing w:before="200" w:line-rule="auto"/>
        <w:ind w:firstLine="540"/>
        <w:jc w:val="both"/>
      </w:pPr>
      <w:r>
        <w:rPr>
          <w:sz w:val="20"/>
        </w:rPr>
        <w:t xml:space="preserve">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pPr>
        <w:pStyle w:val="0"/>
        <w:jc w:val="both"/>
      </w:pPr>
      <w:r>
        <w:rPr>
          <w:sz w:val="20"/>
        </w:rPr>
        <w:t xml:space="preserve">(в ред. Федеральных законов от 17.07.2009 </w:t>
      </w:r>
      <w:hyperlink w:history="0" r:id="rId43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3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12.1) осуществляет контроль за предоставлением и использованием государственных или муниципальных преференций;</w:t>
      </w:r>
    </w:p>
    <w:p>
      <w:pPr>
        <w:pStyle w:val="0"/>
        <w:jc w:val="both"/>
      </w:pPr>
      <w:r>
        <w:rPr>
          <w:sz w:val="20"/>
        </w:rPr>
        <w:t xml:space="preserve">(п. 12.1 введен Федеральным </w:t>
      </w:r>
      <w:hyperlink w:history="0" r:id="rId43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0"/>
        <w:spacing w:before="200" w:line-rule="auto"/>
        <w:ind w:firstLine="540"/>
        <w:jc w:val="both"/>
      </w:pPr>
      <w:r>
        <w:rPr>
          <w:sz w:val="20"/>
        </w:rPr>
        <w:t xml:space="preserve">2. Наряду с указанными в </w:t>
      </w:r>
      <w:hyperlink w:history="0" w:anchor="P956" w:tooltip="1. Антимонопольный орган осуществляет следующие полномочия:">
        <w:r>
          <w:rPr>
            <w:sz w:val="20"/>
            <w:color w:val="0000ff"/>
          </w:rPr>
          <w:t xml:space="preserve">части 1</w:t>
        </w:r>
      </w:hyperlink>
      <w:r>
        <w:rPr>
          <w:sz w:val="20"/>
        </w:rPr>
        <w:t xml:space="preserve"> настоящей статьи полномочиями федеральный антимонопольный орган осуществляет следующие полномочия:</w:t>
      </w:r>
    </w:p>
    <w:p>
      <w:pPr>
        <w:pStyle w:val="0"/>
        <w:spacing w:before="200" w:line-rule="auto"/>
        <w:ind w:firstLine="540"/>
        <w:jc w:val="both"/>
      </w:pPr>
      <w:r>
        <w:rPr>
          <w:sz w:val="20"/>
        </w:rPr>
        <w:t xml:space="preserve">1) утверждает формы представления в антимонопольный орган сведений при осуществлении сделок и (или) действий, предусмотренных </w:t>
      </w:r>
      <w:hyperlink w:history="0"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w:t>
      </w:r>
    </w:p>
    <w:p>
      <w:pPr>
        <w:pStyle w:val="0"/>
        <w:spacing w:before="200" w:line-rule="auto"/>
        <w:ind w:firstLine="540"/>
        <w:jc w:val="both"/>
      </w:pPr>
      <w:r>
        <w:rPr>
          <w:sz w:val="20"/>
        </w:rPr>
        <w:t xml:space="preserve">2) утверждает по согласованию с Центральным банком Российской Федерации </w:t>
      </w:r>
      <w:hyperlink w:history="0" r:id="rId440" w:tooltip="Приказ ФАС России от 24.08.2012 N 548 &quot;Об утверждении Методики определения необоснованно высокой и необоснованно низкой цены услуги кредитной организации&quot; (Зарегистрировано в Минюсте России 09.10.2012 N 25630) {КонсультантПлюс}">
        <w:r>
          <w:rPr>
            <w:sz w:val="20"/>
            <w:color w:val="0000ff"/>
          </w:rPr>
          <w:t xml:space="preserve">методику</w:t>
        </w:r>
      </w:hyperlink>
      <w:r>
        <w:rPr>
          <w:sz w:val="20"/>
        </w:rPr>
        <w:t xml:space="preserve"> определения необоснованно высокой и необоснованно низкой цены услуги кредитной организации;</w:t>
      </w:r>
    </w:p>
    <w:p>
      <w:pPr>
        <w:pStyle w:val="0"/>
        <w:jc w:val="both"/>
      </w:pPr>
      <w:r>
        <w:rPr>
          <w:sz w:val="20"/>
        </w:rPr>
        <w:t xml:space="preserve">(в ред. Федерального </w:t>
      </w:r>
      <w:hyperlink w:history="0" r:id="rId4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036" w:name="P1036"/>
    <w:bookmarkEnd w:id="1036"/>
    <w:p>
      <w:pPr>
        <w:pStyle w:val="0"/>
        <w:spacing w:before="200" w:line-rule="auto"/>
        <w:ind w:firstLine="540"/>
        <w:jc w:val="both"/>
      </w:pPr>
      <w:r>
        <w:rPr>
          <w:sz w:val="20"/>
        </w:rPr>
        <w:t xml:space="preserve">3) утверждает </w:t>
      </w:r>
      <w:r>
        <w:rPr>
          <w:sz w:val="20"/>
        </w:rPr>
        <w:t xml:space="preserve">порядок</w:t>
      </w:r>
      <w:r>
        <w:rPr>
          <w:sz w:val="20"/>
        </w:rPr>
        <w:t xml:space="preserve">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pPr>
        <w:pStyle w:val="0"/>
        <w:jc w:val="both"/>
      </w:pPr>
      <w:r>
        <w:rPr>
          <w:sz w:val="20"/>
        </w:rPr>
        <w:t xml:space="preserve">(в ред. Федерального </w:t>
      </w:r>
      <w:hyperlink w:history="0" r:id="rId44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4) издает нормативные правовые акты, предусмотренные настоящим Федеральным законом;</w:t>
      </w:r>
    </w:p>
    <w:p>
      <w:pPr>
        <w:pStyle w:val="0"/>
        <w:spacing w:before="200" w:line-rule="auto"/>
        <w:ind w:firstLine="540"/>
        <w:jc w:val="both"/>
      </w:pPr>
      <w:r>
        <w:rPr>
          <w:sz w:val="20"/>
        </w:rPr>
        <w:t xml:space="preserve">5) дает </w:t>
      </w:r>
      <w:r>
        <w:rPr>
          <w:sz w:val="20"/>
        </w:rPr>
        <w:t xml:space="preserve">разъяснения</w:t>
      </w:r>
      <w:r>
        <w:rPr>
          <w:sz w:val="20"/>
        </w:rPr>
        <w:t xml:space="preserve"> по вопросам применения им антимонопольного законодательства;</w:t>
      </w:r>
    </w:p>
    <w:p>
      <w:pPr>
        <w:pStyle w:val="0"/>
        <w:spacing w:before="200" w:line-rule="auto"/>
        <w:ind w:firstLine="540"/>
        <w:jc w:val="both"/>
      </w:pPr>
      <w:r>
        <w:rPr>
          <w:sz w:val="20"/>
        </w:rPr>
        <w:t xml:space="preserve">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pPr>
        <w:pStyle w:val="0"/>
        <w:jc w:val="both"/>
      </w:pPr>
      <w:r>
        <w:rPr>
          <w:sz w:val="20"/>
        </w:rPr>
        <w:t xml:space="preserve">(п. 6 в ред. Федерального </w:t>
      </w:r>
      <w:hyperlink w:history="0" r:id="rId4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pPr>
        <w:pStyle w:val="0"/>
        <w:spacing w:before="200" w:line-rule="auto"/>
        <w:ind w:firstLine="540"/>
        <w:jc w:val="both"/>
      </w:pPr>
      <w:r>
        <w:rPr>
          <w:sz w:val="20"/>
        </w:rPr>
        <w:t xml:space="preserve">8) осуществляет </w:t>
      </w:r>
      <w:hyperlink w:history="0" r:id="rId444" w:tooltip="Рекомендации Президиума ФАС России &quot;По применению механизма отказа от конфиденциальности (вейвера) при рассмотрении сделок экономической концентрации&quot; (одобрено протоколом Президиума ФАС России от 13.03.2019 N 2) {КонсультантПлюс}">
        <w:r>
          <w:rPr>
            <w:sz w:val="20"/>
            <w:color w:val="0000ff"/>
          </w:rPr>
          <w:t xml:space="preserve">сотрудничество</w:t>
        </w:r>
      </w:hyperlink>
      <w:r>
        <w:rPr>
          <w:sz w:val="20"/>
        </w:rP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pPr>
        <w:pStyle w:val="0"/>
        <w:spacing w:before="200" w:line-rule="auto"/>
        <w:ind w:firstLine="540"/>
        <w:jc w:val="both"/>
      </w:pPr>
      <w:r>
        <w:rPr>
          <w:sz w:val="20"/>
        </w:rPr>
        <w:t xml:space="preserve">9) обобщает и анализирует практику применения антимонопольного законодательства, разрабатывает рекомендации по его применению;</w:t>
      </w:r>
    </w:p>
    <w:p>
      <w:pPr>
        <w:pStyle w:val="0"/>
        <w:spacing w:before="200" w:line-rule="auto"/>
        <w:ind w:firstLine="540"/>
        <w:jc w:val="both"/>
      </w:pPr>
      <w:r>
        <w:rPr>
          <w:sz w:val="20"/>
        </w:rPr>
        <w:t xml:space="preserve">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pPr>
        <w:pStyle w:val="0"/>
        <w:jc w:val="both"/>
      </w:pPr>
      <w:r>
        <w:rPr>
          <w:sz w:val="20"/>
        </w:rPr>
        <w:t xml:space="preserve">(в ред. Федерального </w:t>
      </w:r>
      <w:hyperlink w:history="0" r:id="rId44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Для решения вопросов, указанных в </w:t>
      </w:r>
      <w:hyperlink w:history="0" w:anchor="P1049" w:tooltip="4. Коллегиальные органы:">
        <w:r>
          <w:rPr>
            <w:sz w:val="20"/>
            <w:color w:val="0000ff"/>
          </w:rPr>
          <w:t xml:space="preserve">части 4</w:t>
        </w:r>
      </w:hyperlink>
      <w:r>
        <w:rPr>
          <w:sz w:val="20"/>
        </w:rP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pPr>
        <w:pStyle w:val="0"/>
        <w:jc w:val="both"/>
      </w:pPr>
      <w:r>
        <w:rPr>
          <w:sz w:val="20"/>
        </w:rPr>
        <w:t xml:space="preserve">(часть 3 введена Федеральным </w:t>
      </w:r>
      <w:hyperlink w:history="0" r:id="rId44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bookmarkStart w:id="1049" w:name="P1049"/>
    <w:bookmarkEnd w:id="1049"/>
    <w:p>
      <w:pPr>
        <w:pStyle w:val="0"/>
        <w:spacing w:before="200" w:line-rule="auto"/>
        <w:ind w:firstLine="540"/>
        <w:jc w:val="both"/>
      </w:pPr>
      <w:r>
        <w:rPr>
          <w:sz w:val="20"/>
        </w:rPr>
        <w:t xml:space="preserve">4. Коллегиальные органы:</w:t>
      </w:r>
    </w:p>
    <w:p>
      <w:pPr>
        <w:pStyle w:val="0"/>
        <w:spacing w:before="200" w:line-rule="auto"/>
        <w:ind w:firstLine="540"/>
        <w:jc w:val="both"/>
      </w:pPr>
      <w:r>
        <w:rPr>
          <w:sz w:val="20"/>
        </w:rPr>
        <w:t xml:space="preserve">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pPr>
        <w:pStyle w:val="0"/>
        <w:spacing w:before="200" w:line-rule="auto"/>
        <w:ind w:firstLine="540"/>
        <w:jc w:val="both"/>
      </w:pPr>
      <w:r>
        <w:rPr>
          <w:sz w:val="20"/>
        </w:rP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pPr>
        <w:pStyle w:val="0"/>
        <w:jc w:val="both"/>
      </w:pPr>
      <w:r>
        <w:rPr>
          <w:sz w:val="20"/>
        </w:rPr>
        <w:t xml:space="preserve">(часть 4 введена Федеральным </w:t>
      </w:r>
      <w:hyperlink w:history="0" r:id="rId44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r>
        <w:rPr>
          <w:sz w:val="20"/>
        </w:rPr>
        <w:t xml:space="preserve">законом</w:t>
      </w:r>
      <w:r>
        <w:rPr>
          <w:sz w:val="20"/>
        </w:rP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pPr>
        <w:pStyle w:val="0"/>
        <w:jc w:val="both"/>
      </w:pPr>
      <w:r>
        <w:rPr>
          <w:sz w:val="20"/>
        </w:rPr>
        <w:t xml:space="preserve">(часть 5 введена Федеральным </w:t>
      </w:r>
      <w:hyperlink w:history="0" r:id="rId44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pPr>
        <w:pStyle w:val="0"/>
        <w:jc w:val="both"/>
      </w:pPr>
      <w:r>
        <w:rPr>
          <w:sz w:val="20"/>
        </w:rPr>
        <w:t xml:space="preserve">(часть 6 введена Федеральным </w:t>
      </w:r>
      <w:hyperlink w:history="0" r:id="rId4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7 введена Федеральным </w:t>
      </w:r>
      <w:hyperlink w:history="0" r:id="rId45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pPr>
        <w:pStyle w:val="0"/>
        <w:jc w:val="both"/>
      </w:pPr>
      <w:r>
        <w:rPr>
          <w:sz w:val="20"/>
        </w:rPr>
        <w:t xml:space="preserve">(часть 8 введена Федеральным </w:t>
      </w:r>
      <w:hyperlink w:history="0" r:id="rId45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pPr>
        <w:pStyle w:val="0"/>
        <w:jc w:val="both"/>
      </w:pPr>
      <w:r>
        <w:rPr>
          <w:sz w:val="20"/>
        </w:rPr>
        <w:t xml:space="preserve">(часть 9 введена Федеральным </w:t>
      </w:r>
      <w:hyperlink w:history="0" r:id="rId45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10. По итогам рассмотрения жалобы на решение и (или) предписание территориального антимонопольного органа коллегиальный орган вправе:</w:t>
      </w:r>
    </w:p>
    <w:p>
      <w:pPr>
        <w:pStyle w:val="0"/>
        <w:spacing w:before="200" w:line-rule="auto"/>
        <w:ind w:firstLine="540"/>
        <w:jc w:val="both"/>
      </w:pPr>
      <w:r>
        <w:rPr>
          <w:sz w:val="20"/>
        </w:rPr>
        <w:t xml:space="preserve">1) оставить жалобу без удовлетворения;</w:t>
      </w:r>
    </w:p>
    <w:p>
      <w:pPr>
        <w:pStyle w:val="0"/>
        <w:spacing w:before="200" w:line-rule="auto"/>
        <w:ind w:firstLine="540"/>
        <w:jc w:val="both"/>
      </w:pPr>
      <w:r>
        <w:rPr>
          <w:sz w:val="20"/>
        </w:rPr>
        <w:t xml:space="preserve">2) отменить решение и (или) предписание территориального антимонопольного органа;</w:t>
      </w:r>
    </w:p>
    <w:p>
      <w:pPr>
        <w:pStyle w:val="0"/>
        <w:spacing w:before="200" w:line-rule="auto"/>
        <w:ind w:firstLine="540"/>
        <w:jc w:val="both"/>
      </w:pPr>
      <w:r>
        <w:rPr>
          <w:sz w:val="20"/>
        </w:rPr>
        <w:t xml:space="preserve">3) изменить решение и (или) предписание территориального антимонопольного органа.</w:t>
      </w:r>
    </w:p>
    <w:p>
      <w:pPr>
        <w:pStyle w:val="0"/>
        <w:jc w:val="both"/>
      </w:pPr>
      <w:r>
        <w:rPr>
          <w:sz w:val="20"/>
        </w:rPr>
        <w:t xml:space="preserve">(часть 10 введена Федеральным </w:t>
      </w:r>
      <w:hyperlink w:history="0" r:id="rId45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pPr>
        <w:pStyle w:val="0"/>
        <w:jc w:val="both"/>
      </w:pPr>
      <w:r>
        <w:rPr>
          <w:sz w:val="20"/>
        </w:rPr>
        <w:t xml:space="preserve">(часть 11 введена Федеральным </w:t>
      </w:r>
      <w:hyperlink w:history="0" r:id="rId45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12. Коллегиальный орган правомочен принимать решения при наличии не менее половины от его состава.</w:t>
      </w:r>
    </w:p>
    <w:p>
      <w:pPr>
        <w:pStyle w:val="0"/>
        <w:jc w:val="both"/>
      </w:pPr>
      <w:r>
        <w:rPr>
          <w:sz w:val="20"/>
        </w:rPr>
        <w:t xml:space="preserve">(часть 12 введена Федеральным </w:t>
      </w:r>
      <w:hyperlink w:history="0" r:id="rId45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13. Решения коллегиального органа должны быть мотивированы.</w:t>
      </w:r>
    </w:p>
    <w:p>
      <w:pPr>
        <w:pStyle w:val="0"/>
        <w:jc w:val="both"/>
      </w:pPr>
      <w:r>
        <w:rPr>
          <w:sz w:val="20"/>
        </w:rPr>
        <w:t xml:space="preserve">(часть 13 введена Федеральным </w:t>
      </w:r>
      <w:hyperlink w:history="0" r:id="rId45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14 введена Федеральным </w:t>
      </w:r>
      <w:hyperlink w:history="0" r:id="rId45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15 введена Федеральным </w:t>
      </w:r>
      <w:hyperlink w:history="0" r:id="rId45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16. </w:t>
      </w:r>
      <w:hyperlink w:history="0" r:id="rId459" w:tooltip="Приказ ФАС России от 07.04.2016 N 422/16 (ред. от 27.02.2020) &quot;О порядке работы коллегиальных органов Федеральной антимонопольной службы&quot; (Зарегистрировано в Минюсте России 01.07.2016 N 42719) {КонсультантПлюс}">
        <w:r>
          <w:rPr>
            <w:sz w:val="20"/>
            <w:color w:val="0000ff"/>
          </w:rPr>
          <w:t xml:space="preserve">Порядок</w:t>
        </w:r>
      </w:hyperlink>
      <w:r>
        <w:rPr>
          <w:sz w:val="20"/>
        </w:rPr>
        <w:t xml:space="preserve"> работы коллегиальных органов определяется федеральным антимонопольным органом.</w:t>
      </w:r>
    </w:p>
    <w:p>
      <w:pPr>
        <w:pStyle w:val="0"/>
        <w:jc w:val="both"/>
      </w:pPr>
      <w:r>
        <w:rPr>
          <w:sz w:val="20"/>
        </w:rPr>
        <w:t xml:space="preserve">(часть 16 введена Федеральным </w:t>
      </w:r>
      <w:hyperlink w:history="0" r:id="rId46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24. Права работников антимонопольного органа при осуществлении контроля за соблюдением антимонопольного законодательства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46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w:history="0" r:id="rId462"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приказа</w:t>
        </w:r>
      </w:hyperlink>
      <w:r>
        <w:rPr>
          <w:sz w:val="20"/>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pPr>
        <w:pStyle w:val="0"/>
        <w:ind w:firstLine="540"/>
        <w:jc w:val="both"/>
      </w:pPr>
      <w:r>
        <w:rPr>
          <w:sz w:val="20"/>
        </w:rPr>
      </w:r>
    </w:p>
    <w:p>
      <w:pPr>
        <w:pStyle w:val="2"/>
        <w:outlineLvl w:val="1"/>
        <w:ind w:firstLine="540"/>
        <w:jc w:val="both"/>
      </w:pPr>
      <w:r>
        <w:rPr>
          <w:sz w:val="20"/>
        </w:rPr>
        <w:t xml:space="preserve">Статья 25. Обязанность представления информации в антимонопольный орган</w:t>
      </w:r>
    </w:p>
    <w:p>
      <w:pPr>
        <w:pStyle w:val="0"/>
        <w:ind w:firstLine="540"/>
        <w:jc w:val="both"/>
      </w:pPr>
      <w:r>
        <w:rPr>
          <w:sz w:val="20"/>
        </w:rPr>
      </w:r>
    </w:p>
    <w:p>
      <w:pPr>
        <w:pStyle w:val="0"/>
        <w:ind w:firstLine="540"/>
        <w:jc w:val="both"/>
      </w:pPr>
      <w:r>
        <w:rPr>
          <w:sz w:val="20"/>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w:history="0" r:id="rId4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pPr>
        <w:pStyle w:val="0"/>
        <w:jc w:val="both"/>
      </w:pPr>
      <w:r>
        <w:rPr>
          <w:sz w:val="20"/>
        </w:rPr>
        <w:t xml:space="preserve">(в ред. Федеральных законов от 17.07.2009 </w:t>
      </w:r>
      <w:hyperlink w:history="0" r:id="rId46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pPr>
        <w:pStyle w:val="0"/>
        <w:jc w:val="both"/>
      </w:pPr>
      <w:r>
        <w:rPr>
          <w:sz w:val="20"/>
        </w:rPr>
        <w:t xml:space="preserve">(часть 2 в ред. Федерального </w:t>
      </w:r>
      <w:hyperlink w:history="0" r:id="rId46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pPr>
        <w:pStyle w:val="0"/>
        <w:ind w:firstLine="540"/>
        <w:jc w:val="both"/>
      </w:pPr>
      <w:r>
        <w:rPr>
          <w:sz w:val="20"/>
        </w:rPr>
      </w:r>
    </w:p>
    <w:p>
      <w:pPr>
        <w:pStyle w:val="2"/>
        <w:outlineLvl w:val="1"/>
        <w:ind w:firstLine="540"/>
        <w:jc w:val="both"/>
      </w:pPr>
      <w:r>
        <w:rPr>
          <w:sz w:val="20"/>
        </w:rPr>
        <w:t xml:space="preserve">Статья 25.1. Проведение проверок антимонопольным органом</w:t>
      </w:r>
    </w:p>
    <w:p>
      <w:pPr>
        <w:pStyle w:val="0"/>
        <w:ind w:firstLine="540"/>
        <w:jc w:val="both"/>
      </w:pPr>
      <w:r>
        <w:rPr>
          <w:sz w:val="20"/>
        </w:rPr>
      </w:r>
    </w:p>
    <w:p>
      <w:pPr>
        <w:pStyle w:val="0"/>
        <w:ind w:firstLine="540"/>
        <w:jc w:val="both"/>
      </w:pPr>
      <w:r>
        <w:rPr>
          <w:sz w:val="20"/>
        </w:rPr>
        <w:t xml:space="preserve">(введена Федеральным </w:t>
      </w:r>
      <w:hyperlink w:history="0" r:id="rId46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В целях осуществления </w:t>
      </w:r>
      <w:r>
        <w:rPr>
          <w:sz w:val="20"/>
        </w:rPr>
        <w:t xml:space="preserve">контроля</w:t>
      </w:r>
      <w:r>
        <w:rPr>
          <w:sz w:val="20"/>
        </w:rPr>
        <w:t xml:space="preserve"> за соблюдением антимонопольного законодательства антимонопольный орган вправе </w:t>
      </w:r>
      <w:hyperlink w:history="0" r:id="rId468"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проводить</w:t>
        </w:r>
      </w:hyperlink>
      <w:r>
        <w:rPr>
          <w:sz w:val="20"/>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history="0" w:anchor="P266" w:tooltip="Статья 10. Запрет на злоупотребление хозяйствующим субъектом доминирующим положением">
        <w:r>
          <w:rPr>
            <w:sz w:val="20"/>
            <w:color w:val="0000ff"/>
          </w:rPr>
          <w:t xml:space="preserve">статей 10</w:t>
        </w:r>
      </w:hyperlink>
      <w:r>
        <w:rPr>
          <w:sz w:val="20"/>
        </w:rPr>
        <w:t xml:space="preserve">, </w:t>
      </w:r>
      <w:hyperlink w:history="0" w:anchor="P326" w:tooltip="Статья 11. Запрет на ограничивающие конкуренцию соглашения хозяйствующих субъектов">
        <w:r>
          <w:rPr>
            <w:sz w:val="20"/>
            <w:color w:val="0000ff"/>
          </w:rPr>
          <w:t xml:space="preserve">11</w:t>
        </w:r>
      </w:hyperlink>
      <w:r>
        <w:rPr>
          <w:sz w:val="20"/>
        </w:rPr>
        <w:t xml:space="preserve">, </w:t>
      </w:r>
      <w:hyperlink w:history="0" w:anchor="P405" w:tooltip="Статья 14. Утратила силу. - Федеральный закон от 05.10.2015 N 275-ФЗ.">
        <w:r>
          <w:rPr>
            <w:sz w:val="20"/>
            <w:color w:val="0000ff"/>
          </w:rPr>
          <w:t xml:space="preserve">14</w:t>
        </w:r>
      </w:hyperlink>
      <w:r>
        <w:rPr>
          <w:sz w:val="20"/>
        </w:rPr>
        <w:t xml:space="preserve"> - </w:t>
      </w:r>
      <w:hyperlink w:history="0" w:anchor="P556" w:tooltip="Статья 17.1. Особенности порядка заключения договоров в отношении государственного и муниципального имущества">
        <w:r>
          <w:rPr>
            <w:sz w:val="20"/>
            <w:color w:val="0000ff"/>
          </w:rPr>
          <w:t xml:space="preserve">17.1</w:t>
        </w:r>
      </w:hyperlink>
      <w:r>
        <w:rPr>
          <w:sz w:val="20"/>
        </w:rPr>
        <w:t xml:space="preserve">, </w:t>
      </w:r>
      <w:hyperlink w:history="0" w:anchor="P855" w:tooltip="Статья 19. Государственные или муниципальные преференции">
        <w:r>
          <w:rPr>
            <w:sz w:val="20"/>
            <w:color w:val="0000ff"/>
          </w:rPr>
          <w:t xml:space="preserve">19</w:t>
        </w:r>
      </w:hyperlink>
      <w:r>
        <w:rPr>
          <w:sz w:val="20"/>
        </w:rPr>
        <w:t xml:space="preserve"> - </w:t>
      </w:r>
      <w:hyperlink w:history="0" w:anchor="P932" w:tooltip="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
        <w:r>
          <w:rPr>
            <w:sz w:val="20"/>
            <w:color w:val="0000ff"/>
          </w:rPr>
          <w:t xml:space="preserve">21</w:t>
        </w:r>
      </w:hyperlink>
      <w:r>
        <w:rPr>
          <w:sz w:val="20"/>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pPr>
        <w:pStyle w:val="0"/>
        <w:jc w:val="both"/>
      </w:pPr>
      <w:r>
        <w:rPr>
          <w:sz w:val="20"/>
        </w:rPr>
        <w:t xml:space="preserve">(в ред. Федерального </w:t>
      </w:r>
      <w:hyperlink w:history="0" r:id="rId4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Основанием проведения плановой проверки является истечение трех лет со дня:</w:t>
      </w:r>
    </w:p>
    <w:p>
      <w:pPr>
        <w:pStyle w:val="0"/>
        <w:spacing w:before="200" w:line-rule="auto"/>
        <w:ind w:firstLine="540"/>
        <w:jc w:val="both"/>
      </w:pPr>
      <w:r>
        <w:rPr>
          <w:sz w:val="20"/>
        </w:rPr>
        <w:t xml:space="preserve">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pPr>
        <w:pStyle w:val="0"/>
        <w:spacing w:before="200" w:line-rule="auto"/>
        <w:ind w:firstLine="540"/>
        <w:jc w:val="both"/>
      </w:pPr>
      <w:r>
        <w:rPr>
          <w:sz w:val="20"/>
        </w:rPr>
        <w:t xml:space="preserve">2) окончания проведения антимонопольным органом последней плановой проверки проверяемого лица.</w:t>
      </w:r>
    </w:p>
    <w:p>
      <w:pPr>
        <w:pStyle w:val="0"/>
        <w:spacing w:before="200" w:line-rule="auto"/>
        <w:ind w:firstLine="540"/>
        <w:jc w:val="both"/>
      </w:pPr>
      <w:r>
        <w:rPr>
          <w:sz w:val="20"/>
        </w:rPr>
        <w:t xml:space="preserve">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pPr>
        <w:pStyle w:val="0"/>
        <w:spacing w:before="200" w:line-rule="auto"/>
        <w:ind w:firstLine="540"/>
        <w:jc w:val="both"/>
      </w:pPr>
      <w:r>
        <w:rPr>
          <w:sz w:val="20"/>
        </w:rPr>
        <w:t xml:space="preserve">4. Основаниями для проведения внеплановой проверки являются:</w:t>
      </w:r>
    </w:p>
    <w:p>
      <w:pPr>
        <w:pStyle w:val="0"/>
        <w:spacing w:before="200" w:line-rule="auto"/>
        <w:ind w:firstLine="540"/>
        <w:jc w:val="both"/>
      </w:pPr>
      <w:r>
        <w:rPr>
          <w:sz w:val="20"/>
        </w:rPr>
        <w:t xml:space="preserve">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pPr>
        <w:pStyle w:val="0"/>
        <w:jc w:val="both"/>
      </w:pPr>
      <w:r>
        <w:rPr>
          <w:sz w:val="20"/>
        </w:rPr>
        <w:t xml:space="preserve">(в ред. Федерального </w:t>
      </w:r>
      <w:hyperlink w:history="0" r:id="rId470"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294-ФЗ)</w:t>
      </w:r>
    </w:p>
    <w:bookmarkStart w:id="1108" w:name="P1108"/>
    <w:bookmarkEnd w:id="1108"/>
    <w:p>
      <w:pPr>
        <w:pStyle w:val="0"/>
        <w:spacing w:before="200" w:line-rule="auto"/>
        <w:ind w:firstLine="540"/>
        <w:jc w:val="both"/>
      </w:pPr>
      <w:r>
        <w:rPr>
          <w:sz w:val="20"/>
        </w:rPr>
        <w:t xml:space="preserve">2) </w:t>
      </w:r>
      <w:hyperlink w:history="0" r:id="rId471" w:tooltip="&quot;Методические рекомендации по вопросам особенностей порядка и сроков рассмотрения обращений в соответствии с Федеральным законом от 02.05.2006 N 59-ФЗ &quot;О порядке рассмотрения обращений граждан Российской Федерации&quot; (утв. ФАС России) {КонсультантПлюс}">
        <w:r>
          <w:rPr>
            <w:sz w:val="20"/>
            <w:color w:val="0000ff"/>
          </w:rPr>
          <w:t xml:space="preserve">сообщения и заявления</w:t>
        </w:r>
      </w:hyperlink>
      <w:r>
        <w:rPr>
          <w:sz w:val="20"/>
        </w:rP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bookmarkStart w:id="1109" w:name="P1109"/>
    <w:bookmarkEnd w:id="1109"/>
    <w:p>
      <w:pPr>
        <w:pStyle w:val="0"/>
        <w:spacing w:before="200" w:line-rule="auto"/>
        <w:ind w:firstLine="540"/>
        <w:jc w:val="both"/>
      </w:pPr>
      <w:r>
        <w:rPr>
          <w:sz w:val="20"/>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history="0" w:anchor="P1233"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поручения Президента Российской Федерации и Правительства Российской Федерации;</w:t>
      </w:r>
    </w:p>
    <w:p>
      <w:pPr>
        <w:pStyle w:val="0"/>
        <w:jc w:val="both"/>
      </w:pPr>
      <w:r>
        <w:rPr>
          <w:sz w:val="20"/>
        </w:rPr>
        <w:t xml:space="preserve">(п. 4 введен Федеральным </w:t>
      </w:r>
      <w:hyperlink w:history="0" r:id="rId4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1113" w:name="P1113"/>
    <w:bookmarkEnd w:id="1113"/>
    <w:p>
      <w:pPr>
        <w:pStyle w:val="0"/>
        <w:spacing w:before="200" w:line-rule="auto"/>
        <w:ind w:firstLine="540"/>
        <w:jc w:val="both"/>
      </w:pPr>
      <w:r>
        <w:rPr>
          <w:sz w:val="20"/>
        </w:rPr>
        <w:t xml:space="preserve">5) обнаружение антимонопольным органом признаков нарушения антимонопольного законодательства.</w:t>
      </w:r>
    </w:p>
    <w:p>
      <w:pPr>
        <w:pStyle w:val="0"/>
        <w:jc w:val="both"/>
      </w:pPr>
      <w:r>
        <w:rPr>
          <w:sz w:val="20"/>
        </w:rPr>
        <w:t xml:space="preserve">(п. 5 введен Федеральным </w:t>
      </w:r>
      <w:hyperlink w:history="0" r:id="rId4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history="0" w:anchor="P1109" w:tooltip="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ерального закона;">
        <w:r>
          <w:rPr>
            <w:sz w:val="20"/>
            <w:color w:val="0000ff"/>
          </w:rPr>
          <w:t xml:space="preserve">пункт 3 части 4</w:t>
        </w:r>
      </w:hyperlink>
      <w:r>
        <w:rPr>
          <w:sz w:val="20"/>
        </w:rPr>
        <w:t xml:space="preserve"> настоящей статьи, исполнение ранее выданного предписания.</w:t>
      </w:r>
    </w:p>
    <w:p>
      <w:pPr>
        <w:pStyle w:val="0"/>
        <w:spacing w:before="200" w:line-rule="auto"/>
        <w:ind w:firstLine="540"/>
        <w:jc w:val="both"/>
      </w:pPr>
      <w:r>
        <w:rPr>
          <w:sz w:val="20"/>
        </w:rPr>
        <w:t xml:space="preserve">5.1. По основаниям, указанным в </w:t>
      </w:r>
      <w:hyperlink w:history="0" w:anchor="P1108" w:tooltip="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
        <w:r>
          <w:rPr>
            <w:sz w:val="20"/>
            <w:color w:val="0000ff"/>
          </w:rPr>
          <w:t xml:space="preserve">пунктах 2</w:t>
        </w:r>
      </w:hyperlink>
      <w:r>
        <w:rPr>
          <w:sz w:val="20"/>
        </w:rPr>
        <w:t xml:space="preserve"> и </w:t>
      </w:r>
      <w:hyperlink w:history="0" w:anchor="P1113" w:tooltip="5) обнаружение антимонопольным органом признаков нарушения антимонопольного законодательства.">
        <w:r>
          <w:rPr>
            <w:sz w:val="20"/>
            <w:color w:val="0000ff"/>
          </w:rPr>
          <w:t xml:space="preserve">5 части 4</w:t>
        </w:r>
      </w:hyperlink>
      <w:r>
        <w:rPr>
          <w:sz w:val="20"/>
        </w:rP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history="0" w:anchor="P330"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частью 1 статьи 11</w:t>
        </w:r>
      </w:hyperlink>
      <w:r>
        <w:rPr>
          <w:sz w:val="20"/>
        </w:rPr>
        <w:t xml:space="preserve"> настоящего Федерального закона.</w:t>
      </w:r>
    </w:p>
    <w:p>
      <w:pPr>
        <w:pStyle w:val="0"/>
        <w:jc w:val="both"/>
      </w:pPr>
      <w:r>
        <w:rPr>
          <w:sz w:val="20"/>
        </w:rPr>
        <w:t xml:space="preserve">(часть 5.1 введена Федеральным </w:t>
      </w:r>
      <w:hyperlink w:history="0" r:id="rId475"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w:t>
      </w:r>
    </w:p>
    <w:p>
      <w:pPr>
        <w:pStyle w:val="0"/>
        <w:spacing w:before="200" w:line-rule="auto"/>
        <w:ind w:firstLine="540"/>
        <w:jc w:val="both"/>
      </w:pPr>
      <w:r>
        <w:rPr>
          <w:sz w:val="20"/>
        </w:rPr>
        <w:t xml:space="preserve">6. Проверка проводится в соответствии с приказом руководителя антимонопольного органа.</w:t>
      </w:r>
    </w:p>
    <w:p>
      <w:pPr>
        <w:pStyle w:val="0"/>
        <w:spacing w:before="200" w:line-rule="auto"/>
        <w:ind w:firstLine="540"/>
        <w:jc w:val="both"/>
      </w:pPr>
      <w:r>
        <w:rPr>
          <w:sz w:val="20"/>
        </w:rPr>
        <w:t xml:space="preserve">7. Приказ руководителя антимонопольного органа о проведении проверки должен содержать следующие сведения:</w:t>
      </w:r>
    </w:p>
    <w:p>
      <w:pPr>
        <w:pStyle w:val="0"/>
        <w:spacing w:before="200" w:line-rule="auto"/>
        <w:ind w:firstLine="540"/>
        <w:jc w:val="both"/>
      </w:pPr>
      <w:r>
        <w:rPr>
          <w:sz w:val="20"/>
        </w:rPr>
        <w:t xml:space="preserve">1) наименование антимонопольного органа;</w:t>
      </w:r>
    </w:p>
    <w:p>
      <w:pPr>
        <w:pStyle w:val="0"/>
        <w:spacing w:before="200" w:line-rule="auto"/>
        <w:ind w:firstLine="540"/>
        <w:jc w:val="both"/>
      </w:pPr>
      <w:r>
        <w:rPr>
          <w:sz w:val="20"/>
        </w:rPr>
        <w:t xml:space="preserve">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pPr>
        <w:pStyle w:val="0"/>
        <w:spacing w:before="200" w:line-rule="auto"/>
        <w:ind w:firstLine="540"/>
        <w:jc w:val="both"/>
      </w:pPr>
      <w:r>
        <w:rPr>
          <w:sz w:val="20"/>
        </w:rPr>
        <w:t xml:space="preserve">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pPr>
        <w:pStyle w:val="0"/>
        <w:jc w:val="both"/>
      </w:pPr>
      <w:r>
        <w:rPr>
          <w:sz w:val="20"/>
        </w:rPr>
        <w:t xml:space="preserve">(в ред. Федерального </w:t>
      </w:r>
      <w:hyperlink w:history="0" r:id="rId4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цели, задачи, предмет проверки и срок ее проведения;</w:t>
      </w:r>
    </w:p>
    <w:p>
      <w:pPr>
        <w:pStyle w:val="0"/>
        <w:spacing w:before="200" w:line-rule="auto"/>
        <w:ind w:firstLine="540"/>
        <w:jc w:val="both"/>
      </w:pPr>
      <w:r>
        <w:rPr>
          <w:sz w:val="20"/>
        </w:rPr>
        <w:t xml:space="preserve">5) правовые основания проведения проверки;</w:t>
      </w:r>
    </w:p>
    <w:p>
      <w:pPr>
        <w:pStyle w:val="0"/>
        <w:spacing w:before="200" w:line-rule="auto"/>
        <w:ind w:firstLine="540"/>
        <w:jc w:val="both"/>
      </w:pPr>
      <w:r>
        <w:rPr>
          <w:sz w:val="20"/>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7) перечень административных регламентов проведения мероприятий по контролю;</w:t>
      </w:r>
    </w:p>
    <w:p>
      <w:pPr>
        <w:pStyle w:val="0"/>
        <w:spacing w:before="200" w:line-rule="auto"/>
        <w:ind w:firstLine="540"/>
        <w:jc w:val="both"/>
      </w:pPr>
      <w:r>
        <w:rPr>
          <w:sz w:val="20"/>
        </w:rPr>
        <w:t xml:space="preserve">8) даты начала и окончания проведения проверки.</w:t>
      </w:r>
    </w:p>
    <w:p>
      <w:pPr>
        <w:pStyle w:val="0"/>
        <w:spacing w:before="200" w:line-rule="auto"/>
        <w:ind w:firstLine="540"/>
        <w:jc w:val="both"/>
      </w:pPr>
      <w:r>
        <w:rPr>
          <w:sz w:val="20"/>
        </w:rPr>
        <w:t xml:space="preserve">8. Типовая </w:t>
      </w:r>
      <w:hyperlink w:history="0" r:id="rId477"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приказа о проведении проверки утверждается федеральным антимонопольным органом.</w:t>
      </w:r>
    </w:p>
    <w:p>
      <w:pPr>
        <w:pStyle w:val="0"/>
        <w:spacing w:before="200" w:line-rule="auto"/>
        <w:ind w:firstLine="540"/>
        <w:jc w:val="both"/>
      </w:pPr>
      <w:r>
        <w:rPr>
          <w:sz w:val="20"/>
        </w:rPr>
        <w:t xml:space="preserve">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pPr>
        <w:pStyle w:val="0"/>
        <w:spacing w:before="200" w:line-rule="auto"/>
        <w:ind w:firstLine="540"/>
        <w:jc w:val="both"/>
      </w:pPr>
      <w:r>
        <w:rPr>
          <w:sz w:val="20"/>
        </w:rP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pPr>
        <w:pStyle w:val="0"/>
        <w:spacing w:before="200" w:line-rule="auto"/>
        <w:ind w:firstLine="540"/>
        <w:jc w:val="both"/>
      </w:pPr>
      <w:r>
        <w:rPr>
          <w:sz w:val="20"/>
        </w:rPr>
        <w:t xml:space="preserve">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pPr>
        <w:pStyle w:val="0"/>
        <w:spacing w:before="200" w:line-rule="auto"/>
        <w:ind w:firstLine="540"/>
        <w:jc w:val="both"/>
      </w:pPr>
      <w:r>
        <w:rPr>
          <w:sz w:val="20"/>
        </w:rPr>
        <w:t xml:space="preserve">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pPr>
        <w:pStyle w:val="0"/>
        <w:jc w:val="both"/>
      </w:pPr>
      <w:r>
        <w:rPr>
          <w:sz w:val="20"/>
        </w:rPr>
        <w:t xml:space="preserve">(часть 12 в ред. Федерального </w:t>
      </w:r>
      <w:hyperlink w:history="0" r:id="rId4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pPr>
        <w:pStyle w:val="0"/>
        <w:jc w:val="both"/>
      </w:pPr>
      <w:r>
        <w:rPr>
          <w:sz w:val="20"/>
        </w:rPr>
        <w:t xml:space="preserve">(часть 13 введена Федеральным </w:t>
      </w:r>
      <w:hyperlink w:history="0" r:id="rId4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history="0" w:anchor="P326" w:tooltip="Статья 11. Запрет на ограничивающие конкуренцию соглашения хозяйствующих субъектов">
        <w:r>
          <w:rPr>
            <w:sz w:val="20"/>
            <w:color w:val="0000ff"/>
          </w:rPr>
          <w:t xml:space="preserve">статей 11</w:t>
        </w:r>
      </w:hyperlink>
      <w:r>
        <w:rPr>
          <w:sz w:val="20"/>
        </w:rPr>
        <w:t xml:space="preserve">, </w:t>
      </w:r>
      <w:hyperlink w:history="0" w:anchor="P508"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r>
          <w:rPr>
            <w:sz w:val="20"/>
            <w:color w:val="0000ff"/>
          </w:rPr>
          <w:t xml:space="preserve">16</w:t>
        </w:r>
      </w:hyperlink>
      <w:r>
        <w:rPr>
          <w:sz w:val="20"/>
        </w:rPr>
        <w:t xml:space="preserve"> и (или) </w:t>
      </w:r>
      <w:hyperlink w:history="0" w:anchor="P543"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r>
          <w:rPr>
            <w:sz w:val="20"/>
            <w:color w:val="0000ff"/>
          </w:rPr>
          <w:t xml:space="preserve">пункта 1 части 1 статьи 17</w:t>
        </w:r>
      </w:hyperlink>
      <w:r>
        <w:rPr>
          <w:sz w:val="20"/>
        </w:rPr>
        <w:t xml:space="preserve"> настоящего Федерального закона не допускается.</w:t>
      </w:r>
    </w:p>
    <w:p>
      <w:pPr>
        <w:pStyle w:val="0"/>
        <w:jc w:val="both"/>
      </w:pPr>
      <w:r>
        <w:rPr>
          <w:sz w:val="20"/>
        </w:rPr>
        <w:t xml:space="preserve">(часть 14 введена Федеральным </w:t>
      </w:r>
      <w:hyperlink w:history="0" r:id="rId48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481"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05.12.2022 N 500-ФЗ)</w:t>
      </w:r>
    </w:p>
    <w:p>
      <w:pPr>
        <w:pStyle w:val="0"/>
        <w:spacing w:before="200" w:line-rule="auto"/>
        <w:ind w:firstLine="540"/>
        <w:jc w:val="both"/>
      </w:pPr>
      <w:r>
        <w:rPr>
          <w:sz w:val="20"/>
        </w:rP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482"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15 введена Федеральным </w:t>
      </w:r>
      <w:hyperlink w:history="0" r:id="rId48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законом</w:t>
        </w:r>
      </w:hyperlink>
      <w:r>
        <w:rPr>
          <w:sz w:val="20"/>
        </w:rPr>
        <w:t xml:space="preserve"> от 19.02.2018 N 17-ФЗ)</w:t>
      </w:r>
    </w:p>
    <w:p>
      <w:pPr>
        <w:pStyle w:val="0"/>
        <w:spacing w:before="200" w:line-rule="auto"/>
        <w:ind w:firstLine="540"/>
        <w:jc w:val="both"/>
      </w:pPr>
      <w:r>
        <w:rPr>
          <w:sz w:val="20"/>
        </w:rPr>
        <w:t xml:space="preserve">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pPr>
        <w:pStyle w:val="0"/>
        <w:jc w:val="both"/>
      </w:pPr>
      <w:r>
        <w:rPr>
          <w:sz w:val="20"/>
        </w:rPr>
        <w:t xml:space="preserve">(часть 16 введена Федеральным </w:t>
      </w:r>
      <w:hyperlink w:history="0" r:id="rId484"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p>
      <w:pPr>
        <w:pStyle w:val="2"/>
        <w:outlineLvl w:val="1"/>
        <w:ind w:firstLine="540"/>
        <w:jc w:val="both"/>
      </w:pPr>
      <w:r>
        <w:rPr>
          <w:sz w:val="20"/>
        </w:rPr>
        <w:t xml:space="preserve">Статья 25.2. Доступ должностных лиц антимонопольного органа на территорию или в помещение для проведения проверки</w:t>
      </w:r>
    </w:p>
    <w:p>
      <w:pPr>
        <w:pStyle w:val="0"/>
        <w:ind w:firstLine="540"/>
        <w:jc w:val="both"/>
      </w:pPr>
      <w:r>
        <w:rPr>
          <w:sz w:val="20"/>
        </w:rPr>
      </w:r>
    </w:p>
    <w:p>
      <w:pPr>
        <w:pStyle w:val="0"/>
        <w:ind w:firstLine="540"/>
        <w:jc w:val="both"/>
      </w:pPr>
      <w:r>
        <w:rPr>
          <w:sz w:val="20"/>
        </w:rPr>
        <w:t xml:space="preserve">(введена Федеральным </w:t>
      </w:r>
      <w:hyperlink w:history="0" r:id="rId48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pPr>
        <w:pStyle w:val="0"/>
        <w:spacing w:before="200" w:line-rule="auto"/>
        <w:ind w:firstLine="540"/>
        <w:jc w:val="both"/>
      </w:pPr>
      <w:r>
        <w:rPr>
          <w:sz w:val="20"/>
        </w:rP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pPr>
        <w:pStyle w:val="0"/>
        <w:spacing w:before="200" w:line-rule="auto"/>
        <w:ind w:firstLine="540"/>
        <w:jc w:val="both"/>
      </w:pPr>
      <w:r>
        <w:rPr>
          <w:sz w:val="20"/>
        </w:rPr>
        <w:t xml:space="preserve">3. </w:t>
      </w:r>
      <w:hyperlink w:history="0" r:id="rId486"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акта утверждается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25.3. Осмотр</w:t>
      </w:r>
    </w:p>
    <w:p>
      <w:pPr>
        <w:pStyle w:val="0"/>
        <w:ind w:firstLine="540"/>
        <w:jc w:val="both"/>
      </w:pPr>
      <w:r>
        <w:rPr>
          <w:sz w:val="20"/>
        </w:rPr>
      </w:r>
    </w:p>
    <w:p>
      <w:pPr>
        <w:pStyle w:val="0"/>
        <w:ind w:firstLine="540"/>
        <w:jc w:val="both"/>
      </w:pPr>
      <w:r>
        <w:rPr>
          <w:sz w:val="20"/>
        </w:rPr>
        <w:t xml:space="preserve">(введена Федеральным </w:t>
      </w:r>
      <w:hyperlink w:history="0" r:id="rId48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pPr>
        <w:pStyle w:val="0"/>
        <w:spacing w:before="200" w:line-rule="auto"/>
        <w:ind w:firstLine="540"/>
        <w:jc w:val="both"/>
      </w:pPr>
      <w:r>
        <w:rPr>
          <w:sz w:val="20"/>
        </w:rPr>
        <w:t xml:space="preserve">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pPr>
        <w:pStyle w:val="0"/>
        <w:jc w:val="both"/>
      </w:pPr>
      <w:r>
        <w:rPr>
          <w:sz w:val="20"/>
        </w:rPr>
        <w:t xml:space="preserve">(в ред. Федерального </w:t>
      </w:r>
      <w:hyperlink w:history="0" r:id="rId48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pPr>
        <w:pStyle w:val="0"/>
        <w:jc w:val="both"/>
      </w:pPr>
      <w:r>
        <w:rPr>
          <w:sz w:val="20"/>
        </w:rPr>
        <w:t xml:space="preserve">(в ред. Федерального </w:t>
      </w:r>
      <w:hyperlink w:history="0" r:id="rId4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По результатам осуществления осмотра составляется протокол. </w:t>
      </w:r>
      <w:hyperlink w:history="0" r:id="rId490"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протокола утверждается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25.4. Истребование документов и информации при проведении проверки</w:t>
      </w:r>
    </w:p>
    <w:p>
      <w:pPr>
        <w:pStyle w:val="0"/>
        <w:ind w:firstLine="540"/>
        <w:jc w:val="both"/>
      </w:pPr>
      <w:r>
        <w:rPr>
          <w:sz w:val="20"/>
        </w:rPr>
      </w:r>
    </w:p>
    <w:p>
      <w:pPr>
        <w:pStyle w:val="0"/>
        <w:ind w:firstLine="540"/>
        <w:jc w:val="both"/>
      </w:pPr>
      <w:r>
        <w:rPr>
          <w:sz w:val="20"/>
        </w:rPr>
        <w:t xml:space="preserve">(введена Федеральным </w:t>
      </w:r>
      <w:hyperlink w:history="0" r:id="rId49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w:history="0" r:id="rId492"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требование</w:t>
        </w:r>
      </w:hyperlink>
      <w:r>
        <w:rPr>
          <w:sz w:val="20"/>
        </w:rP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pPr>
        <w:pStyle w:val="0"/>
        <w:jc w:val="both"/>
      </w:pPr>
      <w:r>
        <w:rPr>
          <w:sz w:val="20"/>
        </w:rPr>
        <w:t xml:space="preserve">(часть 1 в ред. Федерального </w:t>
      </w:r>
      <w:hyperlink w:history="0" r:id="rId4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Истребуемые документы представляются в виде копий, заверенных в установленном </w:t>
      </w:r>
      <w:hyperlink w:history="0" r:id="rId494" w:tooltip="&quot;Основы законодательства Российской Федерации о нотариате&quot; (утв. ВС РФ 11.02.1993 N 4462-1) (ред. от 28.12.2024) {КонсультантПлюс}">
        <w:r>
          <w:rPr>
            <w:sz w:val="20"/>
            <w:color w:val="0000ff"/>
          </w:rPr>
          <w:t xml:space="preserve">законодательством</w:t>
        </w:r>
      </w:hyperlink>
      <w:r>
        <w:rPr>
          <w:sz w:val="20"/>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pPr>
        <w:pStyle w:val="0"/>
        <w:spacing w:before="200" w:line-rule="auto"/>
        <w:ind w:firstLine="540"/>
        <w:jc w:val="both"/>
      </w:pPr>
      <w:r>
        <w:rPr>
          <w:sz w:val="20"/>
        </w:rP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pPr>
        <w:pStyle w:val="0"/>
        <w:spacing w:before="200" w:line-rule="auto"/>
        <w:ind w:firstLine="540"/>
        <w:jc w:val="both"/>
      </w:pPr>
      <w:r>
        <w:rPr>
          <w:sz w:val="20"/>
        </w:rPr>
        <w:t xml:space="preserve">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pPr>
        <w:pStyle w:val="0"/>
        <w:jc w:val="both"/>
      </w:pPr>
      <w:r>
        <w:rPr>
          <w:sz w:val="20"/>
        </w:rPr>
        <w:t xml:space="preserve">(часть 4 в ред. Федерального </w:t>
      </w:r>
      <w:hyperlink w:history="0" r:id="rId4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25.4-1. Получение объяснений антимонопольным органом при проведении проверок</w:t>
      </w:r>
    </w:p>
    <w:p>
      <w:pPr>
        <w:pStyle w:val="0"/>
        <w:ind w:firstLine="540"/>
        <w:jc w:val="both"/>
      </w:pPr>
      <w:r>
        <w:rPr>
          <w:sz w:val="20"/>
        </w:rPr>
      </w:r>
    </w:p>
    <w:p>
      <w:pPr>
        <w:pStyle w:val="0"/>
        <w:ind w:firstLine="540"/>
        <w:jc w:val="both"/>
      </w:pPr>
      <w:r>
        <w:rPr>
          <w:sz w:val="20"/>
        </w:rPr>
        <w:t xml:space="preserve">(введена Федеральным </w:t>
      </w:r>
      <w:hyperlink w:history="0" r:id="rId496"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w:history="0" r:id="rId4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51</w:t>
        </w:r>
      </w:hyperlink>
      <w:r>
        <w:rPr>
          <w:sz w:val="20"/>
        </w:rP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pPr>
        <w:pStyle w:val="0"/>
        <w:spacing w:before="200" w:line-rule="auto"/>
        <w:ind w:firstLine="540"/>
        <w:jc w:val="both"/>
      </w:pPr>
      <w:r>
        <w:rPr>
          <w:sz w:val="20"/>
        </w:rP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pPr>
        <w:pStyle w:val="0"/>
        <w:ind w:firstLine="540"/>
        <w:jc w:val="both"/>
      </w:pPr>
      <w:r>
        <w:rPr>
          <w:sz w:val="20"/>
        </w:rPr>
      </w:r>
    </w:p>
    <w:p>
      <w:pPr>
        <w:pStyle w:val="2"/>
        <w:outlineLvl w:val="1"/>
        <w:ind w:firstLine="540"/>
        <w:jc w:val="both"/>
      </w:pPr>
      <w:r>
        <w:rPr>
          <w:sz w:val="20"/>
        </w:rPr>
        <w:t xml:space="preserve">Статья 25.5. Общие требования, предъявляемые к протоколу, составленному при проведении действий по осуществлению антимонопольного контроля</w:t>
      </w:r>
    </w:p>
    <w:p>
      <w:pPr>
        <w:pStyle w:val="0"/>
        <w:ind w:firstLine="540"/>
        <w:jc w:val="both"/>
      </w:pPr>
      <w:r>
        <w:rPr>
          <w:sz w:val="20"/>
        </w:rPr>
      </w:r>
    </w:p>
    <w:p>
      <w:pPr>
        <w:pStyle w:val="0"/>
        <w:ind w:firstLine="540"/>
        <w:jc w:val="both"/>
      </w:pPr>
      <w:r>
        <w:rPr>
          <w:sz w:val="20"/>
        </w:rPr>
        <w:t xml:space="preserve">(введена Федеральным </w:t>
      </w:r>
      <w:hyperlink w:history="0" r:id="rId49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pPr>
        <w:pStyle w:val="0"/>
        <w:spacing w:before="200" w:line-rule="auto"/>
        <w:ind w:firstLine="540"/>
        <w:jc w:val="both"/>
      </w:pPr>
      <w:r>
        <w:rPr>
          <w:sz w:val="20"/>
        </w:rPr>
        <w:t xml:space="preserve">2. В протоколе указываются:</w:t>
      </w:r>
    </w:p>
    <w:p>
      <w:pPr>
        <w:pStyle w:val="0"/>
        <w:spacing w:before="200" w:line-rule="auto"/>
        <w:ind w:firstLine="540"/>
        <w:jc w:val="both"/>
      </w:pPr>
      <w:r>
        <w:rPr>
          <w:sz w:val="20"/>
        </w:rPr>
        <w:t xml:space="preserve">1) содержание действий;</w:t>
      </w:r>
    </w:p>
    <w:p>
      <w:pPr>
        <w:pStyle w:val="0"/>
        <w:spacing w:before="200" w:line-rule="auto"/>
        <w:ind w:firstLine="540"/>
        <w:jc w:val="both"/>
      </w:pPr>
      <w:r>
        <w:rPr>
          <w:sz w:val="20"/>
        </w:rPr>
        <w:t xml:space="preserve">2) место и дата проведения действий;</w:t>
      </w:r>
    </w:p>
    <w:p>
      <w:pPr>
        <w:pStyle w:val="0"/>
        <w:spacing w:before="200" w:line-rule="auto"/>
        <w:ind w:firstLine="540"/>
        <w:jc w:val="both"/>
      </w:pPr>
      <w:r>
        <w:rPr>
          <w:sz w:val="20"/>
        </w:rPr>
        <w:t xml:space="preserve">3) время начала и окончания проведения действий;</w:t>
      </w:r>
    </w:p>
    <w:p>
      <w:pPr>
        <w:pStyle w:val="0"/>
        <w:spacing w:before="200" w:line-rule="auto"/>
        <w:ind w:firstLine="540"/>
        <w:jc w:val="both"/>
      </w:pPr>
      <w:r>
        <w:rPr>
          <w:sz w:val="20"/>
        </w:rPr>
        <w:t xml:space="preserve">4) должность, фамилия, имя, отчество лица, составившего протокол;</w:t>
      </w:r>
    </w:p>
    <w:p>
      <w:pPr>
        <w:pStyle w:val="0"/>
        <w:spacing w:before="200" w:line-rule="auto"/>
        <w:ind w:firstLine="540"/>
        <w:jc w:val="both"/>
      </w:pPr>
      <w:r>
        <w:rPr>
          <w:sz w:val="20"/>
        </w:rPr>
        <w:t xml:space="preserve">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pPr>
        <w:pStyle w:val="0"/>
        <w:spacing w:before="200" w:line-rule="auto"/>
        <w:ind w:firstLine="540"/>
        <w:jc w:val="both"/>
      </w:pPr>
      <w:r>
        <w:rPr>
          <w:sz w:val="20"/>
        </w:rPr>
        <w:t xml:space="preserve">6) содержание действий, последовательность их проведения;</w:t>
      </w:r>
    </w:p>
    <w:p>
      <w:pPr>
        <w:pStyle w:val="0"/>
        <w:spacing w:before="200" w:line-rule="auto"/>
        <w:ind w:firstLine="540"/>
        <w:jc w:val="both"/>
      </w:pPr>
      <w:r>
        <w:rPr>
          <w:sz w:val="20"/>
        </w:rPr>
        <w:t xml:space="preserve">7) выявленные при проведении действий существенные факты и обстоятельства.</w:t>
      </w:r>
    </w:p>
    <w:p>
      <w:pPr>
        <w:pStyle w:val="0"/>
        <w:spacing w:before="200" w:line-rule="auto"/>
        <w:ind w:firstLine="540"/>
        <w:jc w:val="both"/>
      </w:pPr>
      <w:r>
        <w:rPr>
          <w:sz w:val="20"/>
        </w:rPr>
        <w:t xml:space="preserve">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pPr>
        <w:pStyle w:val="0"/>
        <w:spacing w:before="200" w:line-rule="auto"/>
        <w:ind w:firstLine="540"/>
        <w:jc w:val="both"/>
      </w:pPr>
      <w:r>
        <w:rPr>
          <w:sz w:val="20"/>
        </w:rPr>
        <w:t xml:space="preserve">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pPr>
        <w:pStyle w:val="0"/>
        <w:spacing w:before="200" w:line-rule="auto"/>
        <w:ind w:firstLine="540"/>
        <w:jc w:val="both"/>
      </w:pPr>
      <w:r>
        <w:rPr>
          <w:sz w:val="20"/>
        </w:rPr>
        <w:t xml:space="preserve">5. К протоколу прилагаются фотографические снимки и негативы, киноленты, видеозаписи и другие материалы, выполненные при проведении действия.</w:t>
      </w:r>
    </w:p>
    <w:p>
      <w:pPr>
        <w:pStyle w:val="0"/>
        <w:ind w:firstLine="540"/>
        <w:jc w:val="both"/>
      </w:pPr>
      <w:r>
        <w:rPr>
          <w:sz w:val="20"/>
        </w:rPr>
      </w:r>
    </w:p>
    <w:p>
      <w:pPr>
        <w:pStyle w:val="2"/>
        <w:outlineLvl w:val="1"/>
        <w:ind w:firstLine="540"/>
        <w:jc w:val="both"/>
      </w:pPr>
      <w:r>
        <w:rPr>
          <w:sz w:val="20"/>
        </w:rPr>
        <w:t xml:space="preserve">Статья 25.6. Оформление результатов проверки</w:t>
      </w:r>
    </w:p>
    <w:p>
      <w:pPr>
        <w:pStyle w:val="0"/>
        <w:ind w:firstLine="540"/>
        <w:jc w:val="both"/>
      </w:pPr>
      <w:r>
        <w:rPr>
          <w:sz w:val="20"/>
        </w:rPr>
      </w:r>
    </w:p>
    <w:p>
      <w:pPr>
        <w:pStyle w:val="0"/>
        <w:ind w:firstLine="540"/>
        <w:jc w:val="both"/>
      </w:pPr>
      <w:r>
        <w:rPr>
          <w:sz w:val="20"/>
        </w:rPr>
        <w:t xml:space="preserve">(введена Федеральным </w:t>
      </w:r>
      <w:hyperlink w:history="0" r:id="rId49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pPr>
        <w:pStyle w:val="0"/>
        <w:jc w:val="both"/>
      </w:pPr>
      <w:r>
        <w:rPr>
          <w:sz w:val="20"/>
        </w:rPr>
        <w:t xml:space="preserve">(часть 1 в ред. Федерального </w:t>
      </w:r>
      <w:hyperlink w:history="0" r:id="rId5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w:t>
      </w:r>
      <w:hyperlink w:history="0" r:id="rId501"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акта утверждается федеральным антимонопольным органом.</w:t>
      </w:r>
    </w:p>
    <w:p>
      <w:pPr>
        <w:pStyle w:val="0"/>
        <w:spacing w:before="200" w:line-rule="auto"/>
        <w:ind w:firstLine="540"/>
        <w:jc w:val="both"/>
      </w:pPr>
      <w:r>
        <w:rPr>
          <w:sz w:val="20"/>
        </w:rPr>
        <w:t xml:space="preserve">3. Результаты проверки, содержащие информацию, составляющую государственную, коммерческую, служебную, иную охраняемую законом </w:t>
      </w:r>
      <w:hyperlink w:history="0" r:id="rId5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оформляются с соблюдением требований,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25.7. Предостережение о недопустимости нарушения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50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w:history="0" r:id="rId504"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форме</w:t>
        </w:r>
      </w:hyperlink>
      <w:r>
        <w:rPr>
          <w:sz w:val="20"/>
        </w:rPr>
        <w:t xml:space="preserve"> о недопустимости совершения действий, которые могут привести к нарушению антимонопольного законодательства (далее - предостережение).</w:t>
      </w:r>
    </w:p>
    <w:p>
      <w:pPr>
        <w:pStyle w:val="0"/>
        <w:jc w:val="both"/>
      </w:pPr>
      <w:r>
        <w:rPr>
          <w:sz w:val="20"/>
        </w:rPr>
        <w:t xml:space="preserve">(в ред. Федерального </w:t>
      </w:r>
      <w:hyperlink w:history="0" r:id="rId50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25.7 вносятся изменения (</w:t>
            </w:r>
            <w:hyperlink w:history="0" r:id="rId506"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507"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5" w:name="P1215"/>
    <w:bookmarkEnd w:id="1215"/>
    <w:p>
      <w:pPr>
        <w:pStyle w:val="0"/>
        <w:spacing w:before="260" w:line-rule="auto"/>
        <w:ind w:firstLine="540"/>
        <w:jc w:val="both"/>
      </w:pPr>
      <w:r>
        <w:rPr>
          <w:sz w:val="20"/>
        </w:rP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0"/>
        </w:rPr>
        <w:t xml:space="preserve">(в ред. Федерального </w:t>
      </w:r>
      <w:hyperlink w:history="0" r:id="rId50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1217" w:name="P1217"/>
    <w:bookmarkEnd w:id="1217"/>
    <w:p>
      <w:pPr>
        <w:pStyle w:val="0"/>
        <w:spacing w:before="200" w:line-rule="auto"/>
        <w:ind w:firstLine="540"/>
        <w:jc w:val="both"/>
      </w:pPr>
      <w:r>
        <w:rPr>
          <w:sz w:val="20"/>
        </w:rPr>
        <w:t xml:space="preserve">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0"/>
        </w:rPr>
        <w:t xml:space="preserve">(часть 2.1 введена Федеральным </w:t>
      </w:r>
      <w:hyperlink w:history="0" r:id="rId50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history="0" w:anchor="P1215" w:tooltip="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
        <w:r>
          <w:rPr>
            <w:sz w:val="20"/>
            <w:color w:val="0000ff"/>
          </w:rPr>
          <w:t xml:space="preserve">частью 2</w:t>
        </w:r>
      </w:hyperlink>
      <w:r>
        <w:rPr>
          <w:sz w:val="20"/>
        </w:rPr>
        <w:t xml:space="preserve"> или </w:t>
      </w:r>
      <w:hyperlink w:history="0" w:anchor="P1217" w:tooltip="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51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Предостережение должно содержать:</w:t>
      </w:r>
    </w:p>
    <w:p>
      <w:pPr>
        <w:pStyle w:val="0"/>
        <w:spacing w:before="200" w:line-rule="auto"/>
        <w:ind w:firstLine="540"/>
        <w:jc w:val="both"/>
      </w:pPr>
      <w:r>
        <w:rPr>
          <w:sz w:val="20"/>
        </w:rPr>
        <w:t xml:space="preserve">1) выводы о наличии оснований для направления предостережения;</w:t>
      </w:r>
    </w:p>
    <w:p>
      <w:pPr>
        <w:pStyle w:val="0"/>
        <w:spacing w:before="200" w:line-rule="auto"/>
        <w:ind w:firstLine="540"/>
        <w:jc w:val="both"/>
      </w:pPr>
      <w:r>
        <w:rPr>
          <w:sz w:val="20"/>
        </w:rPr>
        <w:t xml:space="preserve">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pPr>
        <w:pStyle w:val="0"/>
        <w:jc w:val="both"/>
      </w:pPr>
      <w:r>
        <w:rPr>
          <w:sz w:val="20"/>
        </w:rPr>
        <w:t xml:space="preserve">(в ред. Федерального </w:t>
      </w:r>
      <w:hyperlink w:history="0" r:id="rId51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5. </w:t>
      </w:r>
      <w:hyperlink w:history="0" r:id="rId512"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Порядок</w:t>
        </w:r>
      </w:hyperlink>
      <w:r>
        <w:rPr>
          <w:sz w:val="20"/>
        </w:rPr>
        <w:t xml:space="preserve"> направления предостережения и его </w:t>
      </w:r>
      <w:hyperlink w:history="0" r:id="rId513"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форма</w:t>
        </w:r>
      </w:hyperlink>
      <w:r>
        <w:rPr>
          <w:sz w:val="20"/>
        </w:rPr>
        <w:t xml:space="preserve"> утверждаются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26. Обязанность антимонопольного органа по соблюдению коммерческой, служебной, иной охраняемой законом тайны</w:t>
      </w:r>
    </w:p>
    <w:p>
      <w:pPr>
        <w:pStyle w:val="0"/>
        <w:ind w:firstLine="540"/>
        <w:jc w:val="both"/>
      </w:pPr>
      <w:r>
        <w:rPr>
          <w:sz w:val="20"/>
        </w:rPr>
      </w:r>
    </w:p>
    <w:p>
      <w:pPr>
        <w:pStyle w:val="0"/>
        <w:ind w:firstLine="540"/>
        <w:jc w:val="both"/>
      </w:pPr>
      <w:r>
        <w:rPr>
          <w:sz w:val="20"/>
        </w:rPr>
        <w:t xml:space="preserve">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иную охраняемую законом </w:t>
      </w:r>
      <w:hyperlink w:history="0" r:id="rId5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работники антимонопольного органа несут гражданско-правовую, </w:t>
      </w:r>
      <w:hyperlink w:history="0" r:id="rId51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административную</w:t>
        </w:r>
      </w:hyperlink>
      <w:r>
        <w:rPr>
          <w:sz w:val="20"/>
        </w:rPr>
        <w:t xml:space="preserve"> и </w:t>
      </w:r>
      <w:hyperlink w:history="0" r:id="rId516"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уголовную</w:t>
        </w:r>
      </w:hyperlink>
      <w:r>
        <w:rPr>
          <w:sz w:val="20"/>
        </w:rPr>
        <w:t xml:space="preserve"> ответственность.</w:t>
      </w:r>
    </w:p>
    <w:p>
      <w:pPr>
        <w:pStyle w:val="0"/>
        <w:spacing w:before="200" w:line-rule="auto"/>
        <w:ind w:firstLine="540"/>
        <w:jc w:val="both"/>
      </w:pPr>
      <w:r>
        <w:rPr>
          <w:sz w:val="20"/>
        </w:rP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pPr>
        <w:pStyle w:val="0"/>
        <w:ind w:firstLine="540"/>
        <w:jc w:val="both"/>
      </w:pPr>
      <w:r>
        <w:rPr>
          <w:sz w:val="20"/>
        </w:rPr>
      </w:r>
    </w:p>
    <w:bookmarkStart w:id="1233" w:name="P1233"/>
    <w:bookmarkEnd w:id="1233"/>
    <w:p>
      <w:pPr>
        <w:pStyle w:val="2"/>
        <w:outlineLvl w:val="0"/>
        <w:jc w:val="center"/>
      </w:pPr>
      <w:r>
        <w:rPr>
          <w:sz w:val="20"/>
        </w:rPr>
        <w:t xml:space="preserve">Глава 7. ГОСУДАРСТВЕННЫЙ КОНТРОЛЬ</w:t>
      </w:r>
    </w:p>
    <w:p>
      <w:pPr>
        <w:pStyle w:val="2"/>
        <w:jc w:val="center"/>
      </w:pPr>
      <w:r>
        <w:rPr>
          <w:sz w:val="20"/>
        </w:rPr>
        <w:t xml:space="preserve">ЗА ЭКОНОМИЧЕСКОЙ КОНЦЕНТРАЦИЕЙ</w:t>
      </w:r>
    </w:p>
    <w:p>
      <w:pPr>
        <w:pStyle w:val="0"/>
        <w:ind w:firstLine="540"/>
        <w:jc w:val="both"/>
      </w:pPr>
      <w:r>
        <w:rPr>
          <w:sz w:val="20"/>
        </w:rPr>
      </w:r>
    </w:p>
    <w:p>
      <w:pPr>
        <w:pStyle w:val="2"/>
        <w:outlineLvl w:val="1"/>
        <w:ind w:firstLine="540"/>
        <w:jc w:val="both"/>
      </w:pPr>
      <w:r>
        <w:rPr>
          <w:sz w:val="20"/>
        </w:rPr>
        <w:t xml:space="preserve">Статья 26.1. Сделки, иные действия, подлежащие государственному контролю</w:t>
      </w:r>
    </w:p>
    <w:p>
      <w:pPr>
        <w:pStyle w:val="0"/>
        <w:ind w:firstLine="540"/>
        <w:jc w:val="both"/>
      </w:pPr>
      <w:r>
        <w:rPr>
          <w:sz w:val="20"/>
        </w:rPr>
      </w:r>
    </w:p>
    <w:p>
      <w:pPr>
        <w:pStyle w:val="0"/>
        <w:ind w:firstLine="540"/>
        <w:jc w:val="both"/>
      </w:pPr>
      <w:r>
        <w:rPr>
          <w:sz w:val="20"/>
        </w:rPr>
        <w:t xml:space="preserve">(введена Федеральным </w:t>
      </w:r>
      <w:hyperlink w:history="0" r:id="rId5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hyperlink w:history="0" r:id="rId518"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pPr>
        <w:pStyle w:val="0"/>
        <w:spacing w:before="200" w:line-rule="auto"/>
        <w:ind w:firstLine="540"/>
        <w:jc w:val="both"/>
      </w:pPr>
      <w:r>
        <w:rPr>
          <w:sz w:val="20"/>
        </w:rP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w:history="0" r:id="rId519"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законом</w:t>
        </w:r>
      </w:hyperlink>
      <w:r>
        <w:rPr>
          <w:sz w:val="20"/>
        </w:rPr>
        <w:t xml:space="preserve"> от 10 июля 2002 года N 86-ФЗ "О Центральном банке Российской Федерации (Банке России)" договоры репо.</w:t>
      </w:r>
    </w:p>
    <w:p>
      <w:pPr>
        <w:pStyle w:val="0"/>
        <w:jc w:val="both"/>
      </w:pPr>
      <w:r>
        <w:rPr>
          <w:sz w:val="20"/>
        </w:rPr>
        <w:t xml:space="preserve">(часть 2 введена Федеральным </w:t>
      </w:r>
      <w:hyperlink w:history="0" r:id="rId520"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145-ФЗ)</w:t>
      </w:r>
    </w:p>
    <w:p>
      <w:pPr>
        <w:pStyle w:val="0"/>
        <w:spacing w:before="200" w:line-rule="auto"/>
        <w:ind w:firstLine="540"/>
        <w:jc w:val="both"/>
      </w:pPr>
      <w:r>
        <w:rPr>
          <w:sz w:val="20"/>
        </w:rPr>
        <w:t xml:space="preserve">3. Утратил силу. - Федеральный </w:t>
      </w:r>
      <w:hyperlink w:history="0" r:id="rId52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bookmarkStart w:id="1245" w:name="P1245"/>
    <w:bookmarkEnd w:id="1245"/>
    <w:p>
      <w:pPr>
        <w:pStyle w:val="2"/>
        <w:outlineLvl w:val="1"/>
        <w:ind w:firstLine="540"/>
        <w:jc w:val="both"/>
      </w:pPr>
      <w:r>
        <w:rPr>
          <w:sz w:val="20"/>
        </w:rPr>
        <w:t xml:space="preserve">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pPr>
        <w:pStyle w:val="0"/>
        <w:jc w:val="both"/>
      </w:pPr>
      <w:r>
        <w:rPr>
          <w:sz w:val="20"/>
        </w:rPr>
        <w:t xml:space="preserve">(в ред. Федерального </w:t>
      </w:r>
      <w:hyperlink w:history="0" r:id="rId52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ind w:firstLine="540"/>
        <w:jc w:val="both"/>
      </w:pPr>
      <w:r>
        <w:rPr>
          <w:sz w:val="20"/>
        </w:rPr>
      </w:r>
    </w:p>
    <w:bookmarkStart w:id="1248" w:name="P1248"/>
    <w:bookmarkEnd w:id="1248"/>
    <w:p>
      <w:pPr>
        <w:pStyle w:val="0"/>
        <w:ind w:firstLine="540"/>
        <w:jc w:val="both"/>
      </w:pPr>
      <w:r>
        <w:rPr>
          <w:sz w:val="20"/>
        </w:rPr>
        <w:t xml:space="preserve">1. С предварительного согласия антимонопольного органа осуществляются следующие действия:</w:t>
      </w:r>
    </w:p>
    <w:bookmarkStart w:id="1249" w:name="P1249"/>
    <w:bookmarkEnd w:id="1249"/>
    <w:p>
      <w:pPr>
        <w:pStyle w:val="0"/>
        <w:spacing w:before="200" w:line-rule="auto"/>
        <w:ind w:firstLine="540"/>
        <w:jc w:val="both"/>
      </w:pPr>
      <w:r>
        <w:rPr>
          <w:sz w:val="20"/>
        </w:rPr>
        <w:t xml:space="preserve">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pPr>
        <w:pStyle w:val="0"/>
        <w:jc w:val="both"/>
      </w:pPr>
      <w:r>
        <w:rPr>
          <w:sz w:val="20"/>
        </w:rPr>
        <w:t xml:space="preserve">(в ред. Федеральных законов от 29.04.2008 </w:t>
      </w:r>
      <w:hyperlink w:history="0" r:id="rId523"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rPr>
        <w:t xml:space="preserve">, от 17.07.2009 </w:t>
      </w:r>
      <w:hyperlink w:history="0" r:id="rId52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2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2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pPr>
        <w:pStyle w:val="0"/>
        <w:jc w:val="both"/>
      </w:pPr>
      <w:r>
        <w:rPr>
          <w:sz w:val="20"/>
        </w:rPr>
        <w:t xml:space="preserve">(в ред. Федеральных законов от 17.07.2009 </w:t>
      </w:r>
      <w:hyperlink w:history="0" r:id="rId5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253" w:name="P1253"/>
    <w:bookmarkEnd w:id="1253"/>
    <w:p>
      <w:pPr>
        <w:pStyle w:val="0"/>
        <w:spacing w:before="200" w:line-rule="auto"/>
        <w:ind w:firstLine="540"/>
        <w:jc w:val="both"/>
      </w:pPr>
      <w:r>
        <w:rPr>
          <w:sz w:val="20"/>
        </w:rP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r>
        <w:rPr>
          <w:sz w:val="20"/>
        </w:rPr>
        <w:t xml:space="preserve">величину</w:t>
      </w:r>
      <w:r>
        <w:rPr>
          <w:sz w:val="20"/>
        </w:rP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3 в ред. Федерального </w:t>
      </w:r>
      <w:hyperlink w:history="0" r:id="rId53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255" w:name="P1255"/>
    <w:bookmarkEnd w:id="1255"/>
    <w:p>
      <w:pPr>
        <w:pStyle w:val="0"/>
        <w:spacing w:before="200" w:line-rule="auto"/>
        <w:ind w:firstLine="540"/>
        <w:jc w:val="both"/>
      </w:pPr>
      <w:r>
        <w:rPr>
          <w:sz w:val="20"/>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history="0"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статьей 28</w:t>
        </w:r>
      </w:hyperlink>
      <w:r>
        <w:rPr>
          <w:sz w:val="20"/>
        </w:rP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pPr>
        <w:pStyle w:val="0"/>
        <w:jc w:val="both"/>
      </w:pPr>
      <w:r>
        <w:rPr>
          <w:sz w:val="20"/>
        </w:rPr>
        <w:t xml:space="preserve">(в ред. Федеральных законов от 06.12.2011 </w:t>
      </w:r>
      <w:hyperlink w:history="0" r:id="rId53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3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257" w:name="P1257"/>
    <w:bookmarkEnd w:id="1257"/>
    <w:p>
      <w:pPr>
        <w:pStyle w:val="0"/>
        <w:spacing w:before="200" w:line-rule="auto"/>
        <w:ind w:firstLine="540"/>
        <w:jc w:val="both"/>
      </w:pPr>
      <w:r>
        <w:rPr>
          <w:sz w:val="20"/>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статьей 29</w:t>
        </w:r>
      </w:hyperlink>
      <w:r>
        <w:rPr>
          <w:sz w:val="20"/>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5 в ред. Федерального </w:t>
      </w:r>
      <w:hyperlink w:history="0" r:id="rId53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259" w:name="P1259"/>
    <w:bookmarkEnd w:id="1259"/>
    <w:p>
      <w:pPr>
        <w:pStyle w:val="0"/>
        <w:spacing w:before="200" w:line-rule="auto"/>
        <w:ind w:firstLine="540"/>
        <w:jc w:val="both"/>
      </w:pPr>
      <w:r>
        <w:rPr>
          <w:sz w:val="20"/>
        </w:rPr>
        <w:t xml:space="preserve">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pPr>
        <w:pStyle w:val="0"/>
        <w:jc w:val="both"/>
      </w:pPr>
      <w:r>
        <w:rPr>
          <w:sz w:val="20"/>
        </w:rPr>
        <w:t xml:space="preserve">(п. 6 в ред. Федерального </w:t>
      </w:r>
      <w:hyperlink w:history="0" r:id="rId53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7 в ред. Федерального </w:t>
      </w:r>
      <w:hyperlink w:history="0" r:id="rId53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263" w:name="P1263"/>
    <w:bookmarkEnd w:id="1263"/>
    <w:p>
      <w:pPr>
        <w:pStyle w:val="0"/>
        <w:spacing w:before="200" w:line-rule="auto"/>
        <w:ind w:firstLine="540"/>
        <w:jc w:val="both"/>
      </w:pPr>
      <w:r>
        <w:rPr>
          <w:sz w:val="20"/>
        </w:rP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pPr>
        <w:pStyle w:val="0"/>
        <w:jc w:val="both"/>
      </w:pPr>
      <w:r>
        <w:rPr>
          <w:sz w:val="20"/>
        </w:rPr>
        <w:t xml:space="preserve">(п. 8 введен Федеральным </w:t>
      </w:r>
      <w:hyperlink w:history="0" r:id="rId53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Предусмотренное </w:t>
      </w:r>
      <w:hyperlink w:history="0" w:anchor="P1248" w:tooltip="1. С предварительного согласия антимонопольного органа осуществляются следующие действия:">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history="0" w:anchor="P1248" w:tooltip="1. С предварительного согласия антимонопольного органа осуществляются следующие действия:">
        <w:r>
          <w:rPr>
            <w:sz w:val="20"/>
            <w:color w:val="0000ff"/>
          </w:rPr>
          <w:t xml:space="preserve">части 1</w:t>
        </w:r>
      </w:hyperlink>
      <w:r>
        <w:rPr>
          <w:sz w:val="20"/>
        </w:rPr>
        <w:t xml:space="preserve"> настоящей статьи действия осуществляются лицами, входящими в одну группу лиц по основаниям, предусмотренным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248" w:tooltip="1. С предварительного согласия антимонопольного органа осуществляются следующие действия:">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0"/>
        </w:rPr>
        <w:t xml:space="preserve">(часть вторая в ред. Федерального </w:t>
      </w:r>
      <w:hyperlink w:history="0" r:id="rId53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1268" w:name="P1268"/>
    <w:bookmarkEnd w:id="1268"/>
    <w:p>
      <w:pPr>
        <w:pStyle w:val="2"/>
        <w:outlineLvl w:val="1"/>
        <w:ind w:firstLine="540"/>
        <w:jc w:val="both"/>
      </w:pPr>
      <w:r>
        <w:rPr>
          <w:sz w:val="20"/>
        </w:rPr>
        <w:t xml:space="preserve">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pPr>
        <w:pStyle w:val="0"/>
        <w:ind w:firstLine="540"/>
        <w:jc w:val="both"/>
      </w:pPr>
      <w:r>
        <w:rPr>
          <w:sz w:val="20"/>
        </w:rPr>
      </w:r>
    </w:p>
    <w:bookmarkStart w:id="1270" w:name="P1270"/>
    <w:bookmarkEnd w:id="1270"/>
    <w:p>
      <w:pPr>
        <w:pStyle w:val="0"/>
        <w:ind w:firstLine="540"/>
        <w:jc w:val="both"/>
      </w:pPr>
      <w:r>
        <w:rPr>
          <w:sz w:val="20"/>
        </w:rP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pPr>
        <w:pStyle w:val="0"/>
        <w:jc w:val="both"/>
      </w:pPr>
      <w:r>
        <w:rPr>
          <w:sz w:val="20"/>
        </w:rPr>
        <w:t xml:space="preserve">(в ред. Федеральных законов от 06.12.2011 </w:t>
      </w:r>
      <w:hyperlink w:history="0" r:id="rId53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3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03.07.2016 </w:t>
      </w:r>
      <w:hyperlink w:history="0" r:id="rId540"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rPr>
        <w:t xml:space="preserve">, от 16.02.2022 </w:t>
      </w:r>
      <w:hyperlink w:history="0" r:id="rId541"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rPr>
        <w:t xml:space="preserve">, от 10.07.2023 </w:t>
      </w:r>
      <w:hyperlink w:history="0" r:id="rId54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p>
      <w:pPr>
        <w:pStyle w:val="0"/>
        <w:spacing w:before="200" w:line-rule="auto"/>
        <w:ind w:firstLine="540"/>
        <w:jc w:val="both"/>
      </w:pPr>
      <w:r>
        <w:rPr>
          <w:sz w:val="20"/>
        </w:rP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pPr>
        <w:pStyle w:val="0"/>
        <w:jc w:val="both"/>
      </w:pPr>
      <w:r>
        <w:rPr>
          <w:sz w:val="20"/>
        </w:rPr>
        <w:t xml:space="preserve">(в ред. Федеральных законов от 17.07.2009 </w:t>
      </w:r>
      <w:hyperlink w:history="0" r:id="rId5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pPr>
        <w:pStyle w:val="0"/>
        <w:jc w:val="both"/>
      </w:pPr>
      <w:r>
        <w:rPr>
          <w:sz w:val="20"/>
        </w:rPr>
        <w:t xml:space="preserve">(в ред. Федерального </w:t>
      </w:r>
      <w:hyperlink w:history="0" r:id="rId5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jc w:val="both"/>
      </w:pPr>
      <w:r>
        <w:rPr>
          <w:sz w:val="20"/>
        </w:rPr>
        <w:t xml:space="preserve">(в ред. Федерального </w:t>
      </w:r>
      <w:hyperlink w:history="0" r:id="rId5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jc w:val="both"/>
      </w:pPr>
      <w:r>
        <w:rPr>
          <w:sz w:val="20"/>
        </w:rPr>
        <w:t xml:space="preserve">(в ред. Федерального </w:t>
      </w:r>
      <w:hyperlink w:history="0" r:id="rId5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jc w:val="both"/>
      </w:pPr>
      <w:r>
        <w:rPr>
          <w:sz w:val="20"/>
        </w:rPr>
        <w:t xml:space="preserve">(в ред. Федерального </w:t>
      </w:r>
      <w:hyperlink w:history="0" r:id="rId5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jc w:val="both"/>
      </w:pPr>
      <w:r>
        <w:rPr>
          <w:sz w:val="20"/>
        </w:rPr>
        <w:t xml:space="preserve">(в ред. Федерального </w:t>
      </w:r>
      <w:hyperlink w:history="0" r:id="rId54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pPr>
        <w:pStyle w:val="0"/>
        <w:jc w:val="both"/>
      </w:pPr>
      <w:r>
        <w:rPr>
          <w:sz w:val="20"/>
        </w:rPr>
        <w:t xml:space="preserve">(в ред. Федеральных законов от 17.07.2009 </w:t>
      </w:r>
      <w:hyperlink w:history="0" r:id="rId55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5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pPr>
        <w:pStyle w:val="0"/>
        <w:jc w:val="both"/>
      </w:pPr>
      <w:r>
        <w:rPr>
          <w:sz w:val="20"/>
        </w:rPr>
        <w:t xml:space="preserve">(в ред. Федерального </w:t>
      </w:r>
      <w:hyperlink w:history="0" r:id="rId5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pPr>
        <w:pStyle w:val="0"/>
        <w:jc w:val="both"/>
      </w:pPr>
      <w:r>
        <w:rPr>
          <w:sz w:val="20"/>
        </w:rPr>
        <w:t xml:space="preserve">(п. 9 введен Федеральным </w:t>
      </w:r>
      <w:hyperlink w:history="0" r:id="rId5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 Предусмотренное </w:t>
      </w:r>
      <w:hyperlink w:history="0"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осуществляются лицами, входящими в одну группу лиц по основаниям, предусмотренным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pPr>
        <w:pStyle w:val="0"/>
        <w:jc w:val="both"/>
      </w:pPr>
      <w:r>
        <w:rPr>
          <w:sz w:val="20"/>
        </w:rPr>
        <w:t xml:space="preserve">(часть вторая в ред. Федерального </w:t>
      </w:r>
      <w:hyperlink w:history="0" r:id="rId55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2.1. Предусмотренное </w:t>
      </w:r>
      <w:hyperlink w:history="0"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w:history="0" r:id="rId555" w:tooltip="Федеральный закон от 03.08.2018 N 290-ФЗ (ред. от 08.08.2024) &quot;О международных компаниях и международных фондах&quot; {КонсультантПлюс}">
        <w:r>
          <w:rPr>
            <w:sz w:val="20"/>
            <w:color w:val="0000ff"/>
          </w:rPr>
          <w:t xml:space="preserve">статьей 5</w:t>
        </w:r>
      </w:hyperlink>
      <w:r>
        <w:rPr>
          <w:sz w:val="20"/>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w:history="0" r:id="rId55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57"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w:history="0" r:id="rId55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(часть 2.1 введена Федеральным </w:t>
      </w:r>
      <w:hyperlink w:history="0" r:id="rId559"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16.02.2022 N 10-ФЗ)</w:t>
      </w:r>
    </w:p>
    <w:p>
      <w:pPr>
        <w:pStyle w:val="0"/>
        <w:spacing w:before="200" w:line-rule="auto"/>
        <w:ind w:firstLine="540"/>
        <w:jc w:val="both"/>
      </w:pPr>
      <w:r>
        <w:rPr>
          <w:sz w:val="20"/>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history="0" w:anchor="P127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pPr>
        <w:pStyle w:val="0"/>
        <w:jc w:val="both"/>
      </w:pPr>
      <w:r>
        <w:rPr>
          <w:sz w:val="20"/>
        </w:rPr>
        <w:t xml:space="preserve">(часть 3 введена Федеральным </w:t>
      </w:r>
      <w:hyperlink w:history="0" r:id="rId5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1297" w:name="P1297"/>
    <w:bookmarkEnd w:id="1297"/>
    <w:p>
      <w:pPr>
        <w:pStyle w:val="2"/>
        <w:outlineLvl w:val="1"/>
        <w:ind w:firstLine="540"/>
        <w:jc w:val="both"/>
      </w:pPr>
      <w:r>
        <w:rPr>
          <w:sz w:val="20"/>
        </w:rPr>
        <w:t xml:space="preserve">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pPr>
        <w:pStyle w:val="0"/>
        <w:ind w:firstLine="540"/>
        <w:jc w:val="both"/>
      </w:pPr>
      <w:r>
        <w:rPr>
          <w:sz w:val="20"/>
        </w:rPr>
      </w:r>
    </w:p>
    <w:bookmarkStart w:id="1299" w:name="P1299"/>
    <w:bookmarkEnd w:id="1299"/>
    <w:p>
      <w:pPr>
        <w:pStyle w:val="0"/>
        <w:ind w:firstLine="540"/>
        <w:jc w:val="both"/>
      </w:pPr>
      <w:r>
        <w:rPr>
          <w:sz w:val="20"/>
        </w:rPr>
        <w:t xml:space="preserve">1. В случае, если стоимость активов по последнему балансу финансовой организации превышает </w:t>
      </w:r>
      <w:r>
        <w:rPr>
          <w:sz w:val="20"/>
        </w:rPr>
        <w:t xml:space="preserve">величину</w:t>
      </w:r>
      <w:r>
        <w:rPr>
          <w:sz w:val="20"/>
        </w:rPr>
        <w:t xml:space="preserve">,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pPr>
        <w:pStyle w:val="0"/>
        <w:jc w:val="both"/>
      </w:pPr>
      <w:r>
        <w:rPr>
          <w:sz w:val="20"/>
        </w:rPr>
        <w:t xml:space="preserve">(в ред. Федерального </w:t>
      </w:r>
      <w:hyperlink w:history="0" r:id="rId56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pPr>
        <w:pStyle w:val="0"/>
        <w:jc w:val="both"/>
      </w:pPr>
      <w:r>
        <w:rPr>
          <w:sz w:val="20"/>
        </w:rPr>
        <w:t xml:space="preserve">(в ред. Федерального </w:t>
      </w:r>
      <w:hyperlink w:history="0" r:id="rId56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pPr>
        <w:pStyle w:val="0"/>
        <w:spacing w:before="200" w:line-rule="auto"/>
        <w:ind w:firstLine="540"/>
        <w:jc w:val="both"/>
      </w:pPr>
      <w:r>
        <w:rPr>
          <w:sz w:val="20"/>
        </w:rPr>
        <w:t xml:space="preserve">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spacing w:before="200" w:line-rule="auto"/>
        <w:ind w:firstLine="540"/>
        <w:jc w:val="both"/>
      </w:pPr>
      <w:r>
        <w:rPr>
          <w:sz w:val="20"/>
        </w:rPr>
        <w:t xml:space="preserve">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spacing w:before="200" w:line-rule="auto"/>
        <w:ind w:firstLine="540"/>
        <w:jc w:val="both"/>
      </w:pPr>
      <w:r>
        <w:rPr>
          <w:sz w:val="20"/>
        </w:rPr>
        <w:t xml:space="preserve">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spacing w:before="200" w:line-rule="auto"/>
        <w:ind w:firstLine="540"/>
        <w:jc w:val="both"/>
      </w:pPr>
      <w:r>
        <w:rPr>
          <w:sz w:val="20"/>
        </w:rPr>
        <w:t xml:space="preserve">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spacing w:before="200" w:line-rule="auto"/>
        <w:ind w:firstLine="540"/>
        <w:jc w:val="both"/>
      </w:pPr>
      <w:r>
        <w:rPr>
          <w:sz w:val="20"/>
        </w:rPr>
        <w:t xml:space="preserve">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pPr>
        <w:pStyle w:val="0"/>
        <w:jc w:val="both"/>
      </w:pPr>
      <w:r>
        <w:rPr>
          <w:sz w:val="20"/>
        </w:rPr>
        <w:t xml:space="preserve">(в ред. Федерального </w:t>
      </w:r>
      <w:hyperlink w:history="0" r:id="rId56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29 дополняется ч. 1.1 (</w:t>
            </w:r>
            <w:hyperlink w:history="0" r:id="rId564"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2,3 ст. 29 вносятся изменения (</w:t>
            </w:r>
            <w:hyperlink w:history="0" r:id="rId565"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Предусмотренное </w:t>
      </w:r>
      <w:hyperlink w:history="0"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осуществляются лицами, входящими в одну группу лиц по основаниям, предусмотренным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0"/>
        </w:rPr>
        <w:t xml:space="preserve">(часть вторая в ред. Федерального </w:t>
      </w:r>
      <w:hyperlink w:history="0" r:id="rId56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Предусмотренное </w:t>
      </w:r>
      <w:hyperlink w:history="0"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299"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w:history="0" r:id="rId567" w:tooltip="Федеральный закон от 03.08.2018 N 290-ФЗ (ред. от 08.08.2024) &quot;О международных компаниях и международных фондах&quot; {КонсультантПлюс}">
        <w:r>
          <w:rPr>
            <w:sz w:val="20"/>
            <w:color w:val="0000ff"/>
          </w:rPr>
          <w:t xml:space="preserve">статьей 5</w:t>
        </w:r>
      </w:hyperlink>
      <w:r>
        <w:rPr>
          <w:sz w:val="20"/>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w:history="0" r:id="rId56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6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w:history="0" r:id="rId570"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(часть 3 введена Федеральным </w:t>
      </w:r>
      <w:hyperlink w:history="0" r:id="rId571"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16.02.2022 N 10-ФЗ)</w:t>
      </w:r>
    </w:p>
    <w:p>
      <w:pPr>
        <w:pStyle w:val="0"/>
        <w:ind w:firstLine="540"/>
        <w:jc w:val="both"/>
      </w:pPr>
      <w:r>
        <w:rPr>
          <w:sz w:val="20"/>
        </w:rPr>
      </w:r>
    </w:p>
    <w:p>
      <w:pPr>
        <w:pStyle w:val="2"/>
        <w:outlineLvl w:val="1"/>
        <w:ind w:firstLine="540"/>
        <w:jc w:val="both"/>
      </w:pPr>
      <w:r>
        <w:rPr>
          <w:sz w:val="20"/>
        </w:rPr>
        <w:t xml:space="preserve">Статья 30. Утратила силу. - Федеральный </w:t>
      </w:r>
      <w:hyperlink w:history="0" r:id="rId572"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28.12.2013 N 423-ФЗ.</w:t>
      </w:r>
    </w:p>
    <w:p>
      <w:pPr>
        <w:pStyle w:val="0"/>
        <w:ind w:firstLine="540"/>
        <w:jc w:val="both"/>
      </w:pPr>
      <w:r>
        <w:rPr>
          <w:sz w:val="20"/>
        </w:rPr>
      </w:r>
    </w:p>
    <w:bookmarkStart w:id="1322" w:name="P1322"/>
    <w:bookmarkEnd w:id="1322"/>
    <w:p>
      <w:pPr>
        <w:pStyle w:val="2"/>
        <w:outlineLvl w:val="1"/>
        <w:ind w:firstLine="540"/>
        <w:jc w:val="both"/>
      </w:pPr>
      <w:r>
        <w:rPr>
          <w:sz w:val="20"/>
        </w:rPr>
        <w:t xml:space="preserve">Статья 31. Особенности государственного контроля за экономической концентрацией, осуществляемой группой лиц</w:t>
      </w:r>
    </w:p>
    <w:p>
      <w:pPr>
        <w:pStyle w:val="0"/>
        <w:ind w:firstLine="540"/>
        <w:jc w:val="both"/>
      </w:pPr>
      <w:r>
        <w:rPr>
          <w:sz w:val="20"/>
        </w:rPr>
      </w:r>
    </w:p>
    <w:bookmarkStart w:id="1324" w:name="P1324"/>
    <w:bookmarkEnd w:id="1324"/>
    <w:p>
      <w:pPr>
        <w:pStyle w:val="0"/>
        <w:ind w:firstLine="540"/>
        <w:jc w:val="both"/>
      </w:pPr>
      <w:r>
        <w:rPr>
          <w:sz w:val="20"/>
        </w:rPr>
        <w:t xml:space="preserve">1. Сделки, иные действия, указанные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history="0"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 в случае, если соблюдаются в совокупности следующие условия:</w:t>
      </w:r>
    </w:p>
    <w:p>
      <w:pPr>
        <w:pStyle w:val="0"/>
        <w:spacing w:before="200" w:line-rule="auto"/>
        <w:ind w:firstLine="540"/>
        <w:jc w:val="both"/>
      </w:pPr>
      <w:r>
        <w:rPr>
          <w:sz w:val="20"/>
        </w:rPr>
        <w:t xml:space="preserve">1) сделки, иные действия, указанные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осуществляются лицами, входящими в одну группу лиц;</w:t>
      </w:r>
    </w:p>
    <w:p>
      <w:pPr>
        <w:pStyle w:val="0"/>
        <w:spacing w:before="200" w:line-rule="auto"/>
        <w:ind w:firstLine="540"/>
        <w:jc w:val="both"/>
      </w:pPr>
      <w:r>
        <w:rPr>
          <w:sz w:val="20"/>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w:history="0" r:id="rId573"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форме</w:t>
        </w:r>
      </w:hyperlink>
      <w:r>
        <w:rPr>
          <w:sz w:val="20"/>
        </w:rPr>
        <w:t xml:space="preserve"> не позднее чем за один месяц до осуществления сделок, иных действий;</w:t>
      </w:r>
    </w:p>
    <w:p>
      <w:pPr>
        <w:pStyle w:val="0"/>
        <w:spacing w:before="200" w:line-rule="auto"/>
        <w:ind w:firstLine="540"/>
        <w:jc w:val="both"/>
      </w:pPr>
      <w:r>
        <w:rPr>
          <w:sz w:val="20"/>
        </w:rPr>
        <w:t xml:space="preserve">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pPr>
        <w:pStyle w:val="0"/>
        <w:spacing w:before="200" w:line-rule="auto"/>
        <w:ind w:firstLine="540"/>
        <w:jc w:val="both"/>
      </w:pPr>
      <w:r>
        <w:rPr>
          <w:sz w:val="20"/>
        </w:rPr>
        <w:t xml:space="preserve">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pPr>
        <w:pStyle w:val="0"/>
        <w:jc w:val="both"/>
      </w:pPr>
      <w:r>
        <w:rPr>
          <w:sz w:val="20"/>
        </w:rPr>
        <w:t xml:space="preserve">(в ред. Федерального </w:t>
      </w:r>
      <w:hyperlink w:history="0" r:id="rId57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pPr>
        <w:pStyle w:val="0"/>
        <w:jc w:val="both"/>
      </w:pPr>
      <w:r>
        <w:rPr>
          <w:sz w:val="20"/>
        </w:rPr>
        <w:t xml:space="preserve">(в ред. Федерального </w:t>
      </w:r>
      <w:hyperlink w:history="0" r:id="rId57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нарушении формы представления такого перечня и несоблюдении условий, указанных в </w:t>
      </w:r>
      <w:hyperlink w:history="0" w:anchor="P1324" w:tooltip="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history="0"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статьях 28</w:t>
        </w:r>
      </w:hyperlink>
      <w:r>
        <w:rPr>
          <w:sz w:val="20"/>
        </w:rPr>
        <w:t xml:space="preserve"> и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 не позднее чем через сорок пять дней после даты осуществления таких сделок, иных действий.</w:t>
      </w:r>
    </w:p>
    <w:p>
      <w:pPr>
        <w:pStyle w:val="0"/>
        <w:spacing w:before="200" w:line-rule="auto"/>
        <w:ind w:firstLine="540"/>
        <w:jc w:val="both"/>
      </w:pPr>
      <w:r>
        <w:rPr>
          <w:sz w:val="20"/>
        </w:rPr>
        <w:t xml:space="preserve">4. Федеральным антимонопольным органом утверждается </w:t>
      </w:r>
      <w:hyperlink w:history="0" r:id="rId576"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форма</w:t>
        </w:r>
      </w:hyperlink>
      <w:r>
        <w:rPr>
          <w:sz w:val="20"/>
        </w:rPr>
        <w:t xml:space="preserve"> представления перечня лиц, входящих в одну группу лиц, с указанием оснований, по которым такие лица входят в эту группу.</w:t>
      </w:r>
    </w:p>
    <w:p>
      <w:pPr>
        <w:pStyle w:val="0"/>
        <w:spacing w:before="200" w:line-rule="auto"/>
        <w:ind w:firstLine="540"/>
        <w:jc w:val="both"/>
      </w:pPr>
      <w:r>
        <w:rPr>
          <w:sz w:val="20"/>
        </w:rPr>
        <w:t xml:space="preserve">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pPr>
        <w:pStyle w:val="0"/>
        <w:jc w:val="both"/>
      </w:pPr>
      <w:r>
        <w:rPr>
          <w:sz w:val="20"/>
        </w:rPr>
        <w:t xml:space="preserve">(часть пятая введена Федеральным </w:t>
      </w:r>
      <w:hyperlink w:history="0" r:id="rId57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7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338" w:name="P1338"/>
    <w:bookmarkEnd w:id="1338"/>
    <w:p>
      <w:pPr>
        <w:pStyle w:val="2"/>
        <w:outlineLvl w:val="1"/>
        <w:ind w:firstLine="540"/>
        <w:jc w:val="both"/>
      </w:pPr>
      <w:r>
        <w:rPr>
          <w:sz w:val="20"/>
        </w:rPr>
        <w:t xml:space="preserve">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pPr>
        <w:pStyle w:val="0"/>
        <w:ind w:firstLine="540"/>
        <w:jc w:val="both"/>
      </w:pPr>
      <w:r>
        <w:rPr>
          <w:sz w:val="20"/>
        </w:rPr>
      </w:r>
    </w:p>
    <w:bookmarkStart w:id="1340" w:name="P1340"/>
    <w:bookmarkEnd w:id="1340"/>
    <w:p>
      <w:pPr>
        <w:pStyle w:val="0"/>
        <w:ind w:firstLine="540"/>
        <w:jc w:val="both"/>
      </w:pPr>
      <w:r>
        <w:rPr>
          <w:sz w:val="20"/>
        </w:rPr>
        <w:t xml:space="preserve">1. В целях получения предварительного согласия антимонопольного органа в случаях, указанных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или уведомления антимонопольного органа в случае, указанном в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 31</w:t>
        </w:r>
      </w:hyperlink>
      <w:r>
        <w:rPr>
          <w:sz w:val="20"/>
        </w:rPr>
        <w:t xml:space="preserve"> настоящего Федерального закона, в антимонопольный орган в качестве заявителей обращаются:</w:t>
      </w:r>
    </w:p>
    <w:p>
      <w:pPr>
        <w:pStyle w:val="0"/>
        <w:jc w:val="both"/>
      </w:pPr>
      <w:r>
        <w:rPr>
          <w:sz w:val="20"/>
        </w:rPr>
        <w:t xml:space="preserve">(в ред. Федерального </w:t>
      </w:r>
      <w:hyperlink w:history="0" r:id="rId579"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bookmarkStart w:id="1342" w:name="P1342"/>
    <w:bookmarkEnd w:id="1342"/>
    <w:p>
      <w:pPr>
        <w:pStyle w:val="0"/>
        <w:spacing w:before="200" w:line-rule="auto"/>
        <w:ind w:firstLine="540"/>
        <w:jc w:val="both"/>
      </w:pPr>
      <w:r>
        <w:rPr>
          <w:sz w:val="20"/>
        </w:rPr>
        <w:t xml:space="preserve">1) лица, осуществляющие действия, предусмотренные </w:t>
      </w:r>
      <w:hyperlink w:history="0" w:anchor="P1249" w:tooltip="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
        <w:r>
          <w:rPr>
            <w:sz w:val="20"/>
            <w:color w:val="0000ff"/>
          </w:rPr>
          <w:t xml:space="preserve">пунктами 1</w:t>
        </w:r>
      </w:hyperlink>
      <w:r>
        <w:rPr>
          <w:sz w:val="20"/>
        </w:rPr>
        <w:t xml:space="preserve"> - </w:t>
      </w:r>
      <w:hyperlink w:history="0" w:anchor="P1253" w:tooltip="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
        <w:r>
          <w:rPr>
            <w:sz w:val="20"/>
            <w:color w:val="0000ff"/>
          </w:rPr>
          <w:t xml:space="preserve">3</w:t>
        </w:r>
      </w:hyperlink>
      <w:r>
        <w:rPr>
          <w:sz w:val="20"/>
        </w:rPr>
        <w:t xml:space="preserve">, </w:t>
      </w:r>
      <w:hyperlink w:history="0" w:anchor="P1259" w:tooltip="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
        <w:r>
          <w:rPr>
            <w:sz w:val="20"/>
            <w:color w:val="0000ff"/>
          </w:rPr>
          <w:t xml:space="preserve">6</w:t>
        </w:r>
      </w:hyperlink>
      <w:r>
        <w:rPr>
          <w:sz w:val="20"/>
        </w:rPr>
        <w:t xml:space="preserve"> - </w:t>
      </w:r>
      <w:hyperlink w:history="0" w:anchor="P1263"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r>
          <w:rPr>
            <w:sz w:val="20"/>
            <w:color w:val="0000ff"/>
          </w:rPr>
          <w:t xml:space="preserve">8 части 1 статьи 27</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58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8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лица или одно из лиц, которые принимают решение о создании коммерческой организации в случаях, предусмотренных </w:t>
      </w:r>
      <w:hyperlink w:history="0" w:anchor="P1255" w:tooltip="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статьей 28 настоящего Федерального з...">
        <w:r>
          <w:rPr>
            <w:sz w:val="20"/>
            <w:color w:val="0000ff"/>
          </w:rPr>
          <w:t xml:space="preserve">пунктами 4</w:t>
        </w:r>
      </w:hyperlink>
      <w:r>
        <w:rPr>
          <w:sz w:val="20"/>
        </w:rPr>
        <w:t xml:space="preserve"> и </w:t>
      </w:r>
      <w:hyperlink w:history="0" w:anchor="P1257" w:tooltip="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
        <w:r>
          <w:rPr>
            <w:sz w:val="20"/>
            <w:color w:val="0000ff"/>
          </w:rPr>
          <w:t xml:space="preserve">5 части 1 статьи 27</w:t>
        </w:r>
      </w:hyperlink>
      <w:r>
        <w:rPr>
          <w:sz w:val="20"/>
        </w:rPr>
        <w:t xml:space="preserve"> настоящего Федерального закона;</w:t>
      </w:r>
    </w:p>
    <w:bookmarkStart w:id="1345" w:name="P1345"/>
    <w:bookmarkEnd w:id="1345"/>
    <w:p>
      <w:pPr>
        <w:pStyle w:val="0"/>
        <w:spacing w:before="200" w:line-rule="auto"/>
        <w:ind w:firstLine="540"/>
        <w:jc w:val="both"/>
      </w:pPr>
      <w:r>
        <w:rPr>
          <w:sz w:val="20"/>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history="0"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4) лица, на которых в соответствии со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w:t>
      </w:r>
    </w:p>
    <w:p>
      <w:pPr>
        <w:pStyle w:val="0"/>
        <w:jc w:val="both"/>
      </w:pPr>
      <w:r>
        <w:rPr>
          <w:sz w:val="20"/>
        </w:rPr>
        <w:t xml:space="preserve">(в ред. Федерального </w:t>
      </w:r>
      <w:hyperlink w:history="0" r:id="rId582"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jc w:val="both"/>
      </w:pPr>
      <w:r>
        <w:rPr>
          <w:sz w:val="20"/>
        </w:rPr>
        <w:t xml:space="preserve">(часть первая в ред. Федерального </w:t>
      </w:r>
      <w:hyperlink w:history="0" r:id="rId58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Лица, указанные в </w:t>
      </w:r>
      <w:hyperlink w:history="0" w:anchor="P1342" w:tooltip="1) лица, осуществляющие действия, предусмотренные пунктами 1 - 3, 6 - 8 части 1 статьи 27 настоящего Федерального закона;">
        <w:r>
          <w:rPr>
            <w:sz w:val="20"/>
            <w:color w:val="0000ff"/>
          </w:rPr>
          <w:t xml:space="preserve">пунктах 1</w:t>
        </w:r>
      </w:hyperlink>
      <w:r>
        <w:rPr>
          <w:sz w:val="20"/>
        </w:rPr>
        <w:t xml:space="preserve"> - </w:t>
      </w:r>
      <w:hyperlink w:history="0" w:anchor="P1345" w:tooltip="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
        <w:r>
          <w:rPr>
            <w:sz w:val="20"/>
            <w:color w:val="0000ff"/>
          </w:rPr>
          <w:t xml:space="preserve">3 части 1</w:t>
        </w:r>
      </w:hyperlink>
      <w:r>
        <w:rPr>
          <w:sz w:val="20"/>
        </w:rPr>
        <w:t xml:space="preserve"> настоящей статьи, представляют в антимонопольный орган ходатайства о даче согласия на осуществление сделок, иных действий.</w:t>
      </w:r>
    </w:p>
    <w:p>
      <w:pPr>
        <w:pStyle w:val="0"/>
        <w:jc w:val="both"/>
      </w:pPr>
      <w:r>
        <w:rPr>
          <w:sz w:val="20"/>
        </w:rPr>
        <w:t xml:space="preserve">(часть вторая в ред. Федерального </w:t>
      </w:r>
      <w:hyperlink w:history="0" r:id="rId58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Лица, на которых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pPr>
        <w:pStyle w:val="0"/>
        <w:jc w:val="both"/>
      </w:pPr>
      <w:r>
        <w:rPr>
          <w:sz w:val="20"/>
        </w:rPr>
        <w:t xml:space="preserve">(в ред. Федерального </w:t>
      </w:r>
      <w:hyperlink w:history="0" r:id="rId585"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3.1. Ходатайство или уведомление может быть представлено в антимонопольный орган в электронной форме в </w:t>
      </w:r>
      <w:hyperlink w:history="0" r:id="rId586" w:tooltip="Приказ ФАС России от 28.07.2016 N 1081/16 (ред. от 04.08.2023) &quot;Об утверждении Порядка представления в антимонопольный орган ходатайства или уведомления в электронной форме&quot; (Зарегистрировано в Минюсте России 30.08.2016 N 43483) {КонсультантПлюс}">
        <w:r>
          <w:rPr>
            <w:sz w:val="20"/>
            <w:color w:val="0000ff"/>
          </w:rPr>
          <w:t xml:space="preserve">порядке</w:t>
        </w:r>
      </w:hyperlink>
      <w:r>
        <w:rPr>
          <w:sz w:val="20"/>
        </w:rPr>
        <w:t xml:space="preserve">, установленном федеральным антимонопольным органом.</w:t>
      </w:r>
    </w:p>
    <w:p>
      <w:pPr>
        <w:pStyle w:val="0"/>
        <w:jc w:val="both"/>
      </w:pPr>
      <w:r>
        <w:rPr>
          <w:sz w:val="20"/>
        </w:rPr>
        <w:t xml:space="preserve">(часть 3.1 введена Федеральным </w:t>
      </w:r>
      <w:hyperlink w:history="0" r:id="rId58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Ходатайство или уведомление об осуществлении сделок, иных действий может быть представлено в антимонопольный орган представителем заявителя.</w:t>
      </w:r>
    </w:p>
    <w:p>
      <w:pPr>
        <w:pStyle w:val="0"/>
        <w:spacing w:before="200" w:line-rule="auto"/>
        <w:ind w:firstLine="540"/>
        <w:jc w:val="both"/>
      </w:pPr>
      <w:r>
        <w:rPr>
          <w:sz w:val="20"/>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w:history="0" r:id="rId588" w:tooltip="&quot;Налоговый кодекс Российской Федерации (часть вторая)&quot; от 05.08.2000 N 117-ФЗ (ред. от 13.12.2024) {КонсультантПлюс}">
        <w:r>
          <w:rPr>
            <w:sz w:val="20"/>
            <w:color w:val="0000ff"/>
          </w:rPr>
          <w:t xml:space="preserve">размерах</w:t>
        </w:r>
      </w:hyperlink>
      <w:r>
        <w:rPr>
          <w:sz w:val="20"/>
        </w:rPr>
        <w:t xml:space="preserve"> и порядке, которые установлены законодательством Российской Федерации о налогах и сборах.</w:t>
      </w:r>
    </w:p>
    <w:p>
      <w:pPr>
        <w:pStyle w:val="0"/>
        <w:jc w:val="both"/>
      </w:pPr>
      <w:r>
        <w:rPr>
          <w:sz w:val="20"/>
        </w:rPr>
        <w:t xml:space="preserve">(часть четвертая.1 введена Федеральным </w:t>
      </w:r>
      <w:hyperlink w:history="0" r:id="rId589"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27.12.2009 N 374-ФЗ)</w:t>
      </w:r>
    </w:p>
    <w:bookmarkStart w:id="1358" w:name="P1358"/>
    <w:bookmarkEnd w:id="1358"/>
    <w:p>
      <w:pPr>
        <w:pStyle w:val="0"/>
        <w:spacing w:before="200" w:line-rule="auto"/>
        <w:ind w:firstLine="540"/>
        <w:jc w:val="both"/>
      </w:pPr>
      <w:r>
        <w:rPr>
          <w:sz w:val="20"/>
        </w:rPr>
        <w:t xml:space="preserve">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pPr>
        <w:pStyle w:val="0"/>
        <w:spacing w:before="200" w:line-rule="auto"/>
        <w:ind w:firstLine="540"/>
        <w:jc w:val="both"/>
      </w:pPr>
      <w:r>
        <w:rPr>
          <w:sz w:val="20"/>
        </w:rP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w:history="0" r:id="rId590"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pPr>
        <w:pStyle w:val="0"/>
        <w:spacing w:before="200" w:line-rule="auto"/>
        <w:ind w:firstLine="540"/>
        <w:jc w:val="both"/>
      </w:pPr>
      <w:r>
        <w:rPr>
          <w:sz w:val="20"/>
        </w:rPr>
        <w:t xml:space="preserve">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pPr>
        <w:pStyle w:val="0"/>
        <w:spacing w:before="200" w:line-rule="auto"/>
        <w:ind w:firstLine="540"/>
        <w:jc w:val="both"/>
      </w:pPr>
      <w:r>
        <w:rPr>
          <w:sz w:val="20"/>
        </w:rPr>
        <w:t xml:space="preserve">3) документы и (или) сведения, определяющие предмет и содержание сделок, иных действий, подлежащих государственному контролю;</w:t>
      </w:r>
    </w:p>
    <w:bookmarkStart w:id="1362" w:name="P1362"/>
    <w:bookmarkEnd w:id="1362"/>
    <w:p>
      <w:pPr>
        <w:pStyle w:val="0"/>
        <w:spacing w:before="200" w:line-rule="auto"/>
        <w:ind w:firstLine="540"/>
        <w:jc w:val="both"/>
      </w:pPr>
      <w:r>
        <w:rPr>
          <w:sz w:val="20"/>
        </w:rP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pPr>
        <w:pStyle w:val="0"/>
        <w:spacing w:before="200" w:line-rule="auto"/>
        <w:ind w:firstLine="540"/>
        <w:jc w:val="both"/>
      </w:pPr>
      <w:r>
        <w:rPr>
          <w:sz w:val="20"/>
        </w:rPr>
        <w:t xml:space="preserve">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pPr>
        <w:pStyle w:val="0"/>
        <w:spacing w:before="200" w:line-rule="auto"/>
        <w:ind w:firstLine="540"/>
        <w:jc w:val="both"/>
      </w:pPr>
      <w:r>
        <w:rPr>
          <w:sz w:val="20"/>
        </w:rPr>
        <w:t xml:space="preserve">6) имеющиеся у заявителя сведения об основных видах деятельности лиц, указанных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pPr>
        <w:pStyle w:val="0"/>
        <w:jc w:val="both"/>
      </w:pPr>
      <w:r>
        <w:rPr>
          <w:sz w:val="20"/>
        </w:rPr>
        <w:t xml:space="preserve">(в ред. Федерального </w:t>
      </w:r>
      <w:hyperlink w:history="0" r:id="rId591"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(в ред. Федерального </w:t>
      </w:r>
      <w:hyperlink w:history="0" r:id="rId592"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pPr>
        <w:pStyle w:val="0"/>
        <w:spacing w:before="200" w:line-rule="auto"/>
        <w:ind w:firstLine="540"/>
        <w:jc w:val="both"/>
      </w:pPr>
      <w:r>
        <w:rPr>
          <w:sz w:val="20"/>
        </w:rP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bookmarkStart w:id="1370" w:name="P1370"/>
    <w:bookmarkEnd w:id="1370"/>
    <w:p>
      <w:pPr>
        <w:pStyle w:val="0"/>
        <w:spacing w:before="200" w:line-rule="auto"/>
        <w:ind w:firstLine="540"/>
        <w:jc w:val="both"/>
      </w:pPr>
      <w:r>
        <w:rPr>
          <w:sz w:val="20"/>
        </w:rPr>
        <w:t xml:space="preserve">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bookmarkStart w:id="1371" w:name="P1371"/>
    <w:bookmarkEnd w:id="1371"/>
    <w:p>
      <w:pPr>
        <w:pStyle w:val="0"/>
        <w:spacing w:before="200" w:line-rule="auto"/>
        <w:ind w:firstLine="540"/>
        <w:jc w:val="both"/>
      </w:pPr>
      <w:r>
        <w:rPr>
          <w:sz w:val="20"/>
        </w:rP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pPr>
        <w:pStyle w:val="0"/>
        <w:spacing w:before="200" w:line-rule="auto"/>
        <w:ind w:firstLine="540"/>
        <w:jc w:val="both"/>
      </w:pPr>
      <w:r>
        <w:rPr>
          <w:sz w:val="20"/>
        </w:rPr>
        <w:t xml:space="preserve">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pPr>
        <w:pStyle w:val="0"/>
        <w:spacing w:before="200" w:line-rule="auto"/>
        <w:ind w:firstLine="540"/>
        <w:jc w:val="both"/>
      </w:pPr>
      <w:r>
        <w:rPr>
          <w:sz w:val="20"/>
        </w:rP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pPr>
        <w:pStyle w:val="0"/>
        <w:spacing w:before="200" w:line-rule="auto"/>
        <w:ind w:firstLine="540"/>
        <w:jc w:val="both"/>
      </w:pPr>
      <w:r>
        <w:rPr>
          <w:sz w:val="20"/>
        </w:rPr>
        <w:t xml:space="preserve">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pPr>
        <w:pStyle w:val="0"/>
        <w:spacing w:before="200" w:line-rule="auto"/>
        <w:ind w:firstLine="540"/>
        <w:jc w:val="both"/>
      </w:pPr>
      <w:r>
        <w:rPr>
          <w:sz w:val="20"/>
        </w:rP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pPr>
        <w:pStyle w:val="0"/>
        <w:spacing w:before="200" w:line-rule="auto"/>
        <w:ind w:firstLine="540"/>
        <w:jc w:val="both"/>
      </w:pPr>
      <w:r>
        <w:rPr>
          <w:sz w:val="20"/>
        </w:rPr>
        <w:t xml:space="preserve">16) перечень лиц, входящих в группу лиц с заявителем, по </w:t>
      </w:r>
      <w:hyperlink w:history="0" r:id="rId593"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форме</w:t>
        </w:r>
      </w:hyperlink>
      <w:r>
        <w:rPr>
          <w:sz w:val="20"/>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22"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r>
          <w:rPr>
            <w:sz w:val="20"/>
            <w:color w:val="0000ff"/>
          </w:rPr>
          <w:t xml:space="preserve">3</w:t>
        </w:r>
      </w:hyperlink>
      <w:r>
        <w:rPr>
          <w:sz w:val="20"/>
        </w:rPr>
        <w:t xml:space="preserve">, </w:t>
      </w:r>
      <w:hyperlink w:history="0" w:anchor="P225"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r>
          <w:rPr>
            <w:sz w:val="20"/>
            <w:color w:val="0000ff"/>
          </w:rPr>
          <w:t xml:space="preserve">5</w:t>
        </w:r>
      </w:hyperlink>
      <w:r>
        <w:rPr>
          <w:sz w:val="20"/>
        </w:rPr>
        <w:t xml:space="preserve">, </w:t>
      </w:r>
      <w:hyperlink w:history="0" w:anchor="P226"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r>
          <w:rPr>
            <w:sz w:val="20"/>
            <w:color w:val="0000ff"/>
          </w:rPr>
          <w:t xml:space="preserve">6</w:t>
        </w:r>
      </w:hyperlink>
      <w:r>
        <w:rPr>
          <w:sz w:val="20"/>
        </w:rPr>
        <w:t xml:space="preserve"> и </w:t>
      </w:r>
      <w:hyperlink w:history="0" w:anchor="P229"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r>
          <w:rPr>
            <w:sz w:val="20"/>
            <w:color w:val="0000ff"/>
          </w:rPr>
          <w:t xml:space="preserve">9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17) перечень лиц, входящих в одну группу лиц с иными указанными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history="0" w:anchor="P21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22"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r>
          <w:rPr>
            <w:sz w:val="20"/>
            <w:color w:val="0000ff"/>
          </w:rPr>
          <w:t xml:space="preserve">3</w:t>
        </w:r>
      </w:hyperlink>
      <w:r>
        <w:rPr>
          <w:sz w:val="20"/>
        </w:rPr>
        <w:t xml:space="preserve">, </w:t>
      </w:r>
      <w:hyperlink w:history="0" w:anchor="P225"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r>
          <w:rPr>
            <w:sz w:val="20"/>
            <w:color w:val="0000ff"/>
          </w:rPr>
          <w:t xml:space="preserve">5</w:t>
        </w:r>
      </w:hyperlink>
      <w:r>
        <w:rPr>
          <w:sz w:val="20"/>
        </w:rPr>
        <w:t xml:space="preserve">, </w:t>
      </w:r>
      <w:hyperlink w:history="0" w:anchor="P226"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r>
          <w:rPr>
            <w:sz w:val="20"/>
            <w:color w:val="0000ff"/>
          </w:rPr>
          <w:t xml:space="preserve">6</w:t>
        </w:r>
      </w:hyperlink>
      <w:r>
        <w:rPr>
          <w:sz w:val="20"/>
        </w:rPr>
        <w:t xml:space="preserve"> и </w:t>
      </w:r>
      <w:hyperlink w:history="0" w:anchor="P229"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r>
          <w:rPr>
            <w:sz w:val="20"/>
            <w:color w:val="0000ff"/>
          </w:rPr>
          <w:t xml:space="preserve">9 части 1 статьи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94"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pPr>
        <w:pStyle w:val="0"/>
        <w:spacing w:before="200" w:line-rule="auto"/>
        <w:ind w:firstLine="540"/>
        <w:jc w:val="both"/>
      </w:pPr>
      <w:r>
        <w:rPr>
          <w:sz w:val="20"/>
        </w:rPr>
        <w:t xml:space="preserve">19) утратил силу. - Федеральный </w:t>
      </w:r>
      <w:hyperlink w:history="0" r:id="rId595"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w:t>
        </w:r>
      </w:hyperlink>
      <w:r>
        <w:rPr>
          <w:sz w:val="20"/>
        </w:rPr>
        <w:t xml:space="preserve"> от 29.12.2022 N 620-ФЗ;</w:t>
      </w:r>
    </w:p>
    <w:p>
      <w:pPr>
        <w:pStyle w:val="0"/>
        <w:spacing w:before="200" w:line-rule="auto"/>
        <w:ind w:firstLine="540"/>
        <w:jc w:val="both"/>
      </w:pPr>
      <w:r>
        <w:rPr>
          <w:sz w:val="20"/>
        </w:rPr>
        <w:t xml:space="preserve">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pPr>
        <w:pStyle w:val="0"/>
        <w:spacing w:before="200" w:line-rule="auto"/>
        <w:ind w:firstLine="540"/>
        <w:jc w:val="both"/>
      </w:pPr>
      <w:r>
        <w:rPr>
          <w:sz w:val="20"/>
        </w:rP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w:history="0" r:id="rId59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pPr>
        <w:pStyle w:val="0"/>
        <w:jc w:val="both"/>
      </w:pPr>
      <w:r>
        <w:rPr>
          <w:sz w:val="20"/>
        </w:rPr>
        <w:t xml:space="preserve">(п. 21 введен Федеральным </w:t>
      </w:r>
      <w:hyperlink w:history="0" r:id="rId597"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w:history="0" r:id="rId59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pPr>
        <w:pStyle w:val="0"/>
        <w:jc w:val="both"/>
      </w:pPr>
      <w:r>
        <w:rPr>
          <w:sz w:val="20"/>
        </w:rPr>
        <w:t xml:space="preserve">(п. 22 введен Федеральным </w:t>
      </w:r>
      <w:hyperlink w:history="0" r:id="rId599"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w:history="0" r:id="rId60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w:history="0" r:id="rId601" w:tooltip="&quot;Налоговый кодекс Российской Федерации (часть первая)&quot; от 31.07.1998 N 146-ФЗ (ред. от 29.11.2024) {КонсультантПлюс}">
        <w:r>
          <w:rPr>
            <w:sz w:val="20"/>
            <w:color w:val="0000ff"/>
          </w:rPr>
          <w:t xml:space="preserve">статьи 11</w:t>
        </w:r>
      </w:hyperlink>
      <w:r>
        <w:rPr>
          <w:sz w:val="20"/>
        </w:rP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w:history="0" r:id="rId60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статьями 3</w:t>
        </w:r>
      </w:hyperlink>
      <w:r>
        <w:rPr>
          <w:sz w:val="20"/>
        </w:rPr>
        <w:t xml:space="preserve"> и </w:t>
      </w:r>
      <w:hyperlink w:history="0" r:id="rId60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w:history="0" r:id="rId604"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pPr>
        <w:pStyle w:val="0"/>
        <w:spacing w:before="200" w:line-rule="auto"/>
        <w:ind w:firstLine="540"/>
        <w:jc w:val="both"/>
      </w:pPr>
      <w:r>
        <w:rPr>
          <w:sz w:val="20"/>
        </w:rPr>
        <w:t xml:space="preserve">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pPr>
        <w:pStyle w:val="0"/>
        <w:spacing w:before="200" w:line-rule="auto"/>
        <w:ind w:firstLine="540"/>
        <w:jc w:val="both"/>
      </w:pPr>
      <w:r>
        <w:rPr>
          <w:sz w:val="20"/>
        </w:rPr>
        <w:t xml:space="preserve">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pPr>
        <w:pStyle w:val="0"/>
        <w:spacing w:before="200" w:line-rule="auto"/>
        <w:ind w:firstLine="540"/>
        <w:jc w:val="both"/>
      </w:pPr>
      <w:r>
        <w:rPr>
          <w:sz w:val="20"/>
        </w:rPr>
        <w:t xml:space="preserve">г) основные виды деятельности, осуществляемые выгодоприобретателем, бенефициарным владельцем и контролирующим лицом;</w:t>
      </w:r>
    </w:p>
    <w:p>
      <w:pPr>
        <w:pStyle w:val="0"/>
        <w:spacing w:before="200" w:line-rule="auto"/>
        <w:ind w:firstLine="540"/>
        <w:jc w:val="both"/>
      </w:pPr>
      <w:r>
        <w:rPr>
          <w:sz w:val="20"/>
        </w:rPr>
        <w:t xml:space="preserve">д) реквизиты документов (при наличии):</w:t>
      </w:r>
    </w:p>
    <w:p>
      <w:pPr>
        <w:pStyle w:val="0"/>
        <w:spacing w:before="200" w:line-rule="auto"/>
        <w:ind w:firstLine="540"/>
        <w:jc w:val="both"/>
      </w:pPr>
      <w:r>
        <w:rPr>
          <w:sz w:val="20"/>
        </w:rPr>
        <w:t xml:space="preserve">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pPr>
        <w:pStyle w:val="0"/>
        <w:spacing w:before="200" w:line-rule="auto"/>
        <w:ind w:firstLine="540"/>
        <w:jc w:val="both"/>
      </w:pPr>
      <w:r>
        <w:rPr>
          <w:sz w:val="20"/>
        </w:rPr>
        <w:t xml:space="preserve">удостоверяющих личность выгодоприобретателя, бенефициарного владельца и контролирующего лица - физического лица;</w:t>
      </w:r>
    </w:p>
    <w:p>
      <w:pPr>
        <w:pStyle w:val="0"/>
        <w:spacing w:before="200" w:line-rule="auto"/>
        <w:ind w:firstLine="540"/>
        <w:jc w:val="both"/>
      </w:pPr>
      <w:r>
        <w:rPr>
          <w:sz w:val="20"/>
        </w:rPr>
        <w:t xml:space="preserve">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pPr>
        <w:pStyle w:val="0"/>
        <w:spacing w:before="200" w:line-rule="auto"/>
        <w:ind w:firstLine="540"/>
        <w:jc w:val="both"/>
      </w:pPr>
      <w:r>
        <w:rPr>
          <w:sz w:val="20"/>
        </w:rPr>
        <w:t xml:space="preserve">ж) указание признаков нахождения заявителя под контролем контролирующего лица, предусмотренных </w:t>
      </w:r>
      <w:hyperlink w:history="0" r:id="rId60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pPr>
        <w:pStyle w:val="0"/>
        <w:jc w:val="both"/>
      </w:pPr>
      <w:r>
        <w:rPr>
          <w:sz w:val="20"/>
        </w:rPr>
        <w:t xml:space="preserve">(п. 23 введен Федеральным </w:t>
      </w:r>
      <w:hyperlink w:history="0" r:id="rId606"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jc w:val="both"/>
      </w:pPr>
      <w:r>
        <w:rPr>
          <w:sz w:val="20"/>
        </w:rPr>
        <w:t xml:space="preserve">(часть 5 в ред. Федерального </w:t>
      </w:r>
      <w:hyperlink w:history="0" r:id="rId60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5.1. В случае представления не в полном объеме необходимых документов и сведений, указанных в </w:t>
      </w:r>
      <w:hyperlink w:history="0" w:anchor="P1358"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части 5</w:t>
        </w:r>
      </w:hyperlink>
      <w:r>
        <w:rPr>
          <w:sz w:val="20"/>
        </w:rPr>
        <w:t xml:space="preserve"> настоящей статьи, за исключением документов и сведений, указанных в </w:t>
      </w:r>
      <w:hyperlink w:history="0" w:anchor="P1401" w:tooltip="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
        <w:r>
          <w:rPr>
            <w:sz w:val="20"/>
            <w:color w:val="0000ff"/>
          </w:rPr>
          <w:t xml:space="preserve">частях 5.2</w:t>
        </w:r>
      </w:hyperlink>
      <w:r>
        <w:rPr>
          <w:sz w:val="20"/>
        </w:rPr>
        <w:t xml:space="preserve"> - </w:t>
      </w:r>
      <w:hyperlink w:history="0" w:anchor="P1404" w:tooltip="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
        <w:r>
          <w:rPr>
            <w:sz w:val="20"/>
            <w:color w:val="0000ff"/>
          </w:rPr>
          <w:t xml:space="preserve">5.4</w:t>
        </w:r>
      </w:hyperlink>
      <w:r>
        <w:rPr>
          <w:sz w:val="20"/>
        </w:rP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0"/>
        </w:rPr>
        <w:t xml:space="preserve">(часть пятая.1 введена Федеральным </w:t>
      </w:r>
      <w:hyperlink w:history="0" r:id="rId60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609"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1401" w:name="P1401"/>
    <w:bookmarkEnd w:id="1401"/>
    <w:p>
      <w:pPr>
        <w:pStyle w:val="0"/>
        <w:spacing w:before="200" w:line-rule="auto"/>
        <w:ind w:firstLine="540"/>
        <w:jc w:val="both"/>
      </w:pPr>
      <w:r>
        <w:rPr>
          <w:sz w:val="20"/>
        </w:rPr>
        <w:t xml:space="preserve">5.2. В случае, если указанные в </w:t>
      </w:r>
      <w:hyperlink w:history="0" w:anchor="P1362" w:tooltip="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w:r>
          <w:rPr>
            <w:sz w:val="20"/>
            <w:color w:val="0000ff"/>
          </w:rPr>
          <w:t xml:space="preserve">пункте 4 части 5</w:t>
        </w:r>
      </w:hyperlink>
      <w:r>
        <w:rPr>
          <w:sz w:val="20"/>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pPr>
        <w:pStyle w:val="0"/>
        <w:jc w:val="both"/>
      </w:pPr>
      <w:r>
        <w:rPr>
          <w:sz w:val="20"/>
        </w:rPr>
        <w:t xml:space="preserve">(часть 5.2 введена Федеральным </w:t>
      </w:r>
      <w:hyperlink w:history="0" r:id="rId61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6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5.3. Утратил силу. - Федеральный </w:t>
      </w:r>
      <w:hyperlink w:history="0" r:id="rId6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bookmarkStart w:id="1404" w:name="P1404"/>
    <w:bookmarkEnd w:id="1404"/>
    <w:p>
      <w:pPr>
        <w:pStyle w:val="0"/>
        <w:spacing w:before="200" w:line-rule="auto"/>
        <w:ind w:firstLine="540"/>
        <w:jc w:val="both"/>
      </w:pPr>
      <w:r>
        <w:rPr>
          <w:sz w:val="20"/>
        </w:rPr>
        <w:t xml:space="preserve">5.4. В случае, если документы, указанные в </w:t>
      </w:r>
      <w:hyperlink w:history="0" w:anchor="P1370" w:tooltip="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
        <w:r>
          <w:rPr>
            <w:sz w:val="20"/>
            <w:color w:val="0000ff"/>
          </w:rPr>
          <w:t xml:space="preserve">пунктах 10</w:t>
        </w:r>
      </w:hyperlink>
      <w:r>
        <w:rPr>
          <w:sz w:val="20"/>
        </w:rPr>
        <w:t xml:space="preserve"> и </w:t>
      </w:r>
      <w:hyperlink w:history="0" w:anchor="P1371" w:tooltip="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w:r>
          <w:rPr>
            <w:sz w:val="20"/>
            <w:color w:val="0000ff"/>
          </w:rPr>
          <w:t xml:space="preserve">11 части 5</w:t>
        </w:r>
      </w:hyperlink>
      <w:r>
        <w:rPr>
          <w:sz w:val="20"/>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pPr>
        <w:pStyle w:val="0"/>
        <w:jc w:val="both"/>
      </w:pPr>
      <w:r>
        <w:rPr>
          <w:sz w:val="20"/>
        </w:rPr>
        <w:t xml:space="preserve">(часть 5.4 введена Федеральным </w:t>
      </w:r>
      <w:hyperlink w:history="0" r:id="rId61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6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history="0" w:anchor="P1358"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части 5</w:t>
        </w:r>
      </w:hyperlink>
      <w:r>
        <w:rPr>
          <w:sz w:val="20"/>
        </w:rPr>
        <w:t xml:space="preserve"> настоящей статьи документы и сведения об иных участвующих в таких слиянии, присоединении или создании лицах.</w:t>
      </w:r>
    </w:p>
    <w:p>
      <w:pPr>
        <w:pStyle w:val="0"/>
        <w:jc w:val="both"/>
      </w:pPr>
      <w:r>
        <w:rPr>
          <w:sz w:val="20"/>
        </w:rPr>
        <w:t xml:space="preserve">(часть 6 в ред. Федерального </w:t>
      </w:r>
      <w:hyperlink w:history="0" r:id="rId6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Федеральным антимонопольным органом утверждается </w:t>
      </w:r>
      <w:hyperlink w:history="0" r:id="rId616" w:tooltip="Приказ ФАС РФ от 17.04.2008 N 129 (ред. от 20.04.2010) &quot;Об утверждении Формы представления антимонопольному органу сведений при обращении с ходатайствами и уведомлениями, предусмотренными статьями 27 - 31 Федерального закона &quot;О защите конкуренции&quot; (Зарегистрировано в Минюсте РФ 04.05.2008 N 11614) {КонсультантПлюс}">
        <w:r>
          <w:rPr>
            <w:sz w:val="20"/>
            <w:color w:val="0000ff"/>
          </w:rPr>
          <w:t xml:space="preserve">форма</w:t>
        </w:r>
      </w:hyperlink>
      <w:r>
        <w:rPr>
          <w:sz w:val="20"/>
        </w:rPr>
        <w:t xml:space="preserve"> представления сведений, предусмотренных </w:t>
      </w:r>
      <w:hyperlink w:history="0" w:anchor="P1358"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статьями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и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31</w:t>
        </w:r>
      </w:hyperlink>
      <w:r>
        <w:rPr>
          <w:sz w:val="20"/>
        </w:rP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pPr>
        <w:pStyle w:val="0"/>
        <w:jc w:val="both"/>
      </w:pPr>
      <w:r>
        <w:rPr>
          <w:sz w:val="20"/>
        </w:rPr>
        <w:t xml:space="preserve">(часть восьмая введена Федеральным </w:t>
      </w:r>
      <w:hyperlink w:history="0" r:id="rId61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618"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pPr>
        <w:pStyle w:val="0"/>
        <w:jc w:val="both"/>
      </w:pPr>
      <w:r>
        <w:rPr>
          <w:sz w:val="20"/>
        </w:rPr>
        <w:t xml:space="preserve">(часть 9 введена Федеральным </w:t>
      </w:r>
      <w:hyperlink w:history="0" r:id="rId6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 в ред. Федерального </w:t>
      </w:r>
      <w:hyperlink w:history="0" r:id="rId620"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9.1. Правительство Российской Федерации вправе определить </w:t>
      </w:r>
      <w:hyperlink w:history="0" r:id="rId621" w:tooltip="Постановление Правительства РФ от 10.06.2023 N 956 &quot;Об определении случаев, в которых антимонопольным органом не осуществляется размещение в информационно-телекоммуникационной сети &quot;Интернет&quot; сведений, подлежащих размещению в соответствии со статьей 32 Федерального закона &quot;О защите конкуренции&quot;, и о признании утратившими силу постановления Правительства Российской Федерации от 28 мая 2019 г. N 680 и пункта 512 перечня нормативных правовых актов и групп нормативных правовых актов Правительства Российской Фед {КонсультантПлюс}">
        <w:r>
          <w:rPr>
            <w:sz w:val="20"/>
            <w:color w:val="0000ff"/>
          </w:rPr>
          <w:t xml:space="preserve">случаи</w:t>
        </w:r>
      </w:hyperlink>
      <w:r>
        <w:rPr>
          <w:sz w:val="20"/>
        </w:rPr>
        <w:t xml:space="preserve">,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pPr>
        <w:pStyle w:val="0"/>
        <w:jc w:val="both"/>
      </w:pPr>
      <w:r>
        <w:rPr>
          <w:sz w:val="20"/>
        </w:rPr>
        <w:t xml:space="preserve">(часть 9.1 введена Федеральным </w:t>
      </w:r>
      <w:hyperlink w:history="0" r:id="rId622"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spacing w:before="200" w:line-rule="auto"/>
        <w:ind w:firstLine="540"/>
        <w:jc w:val="both"/>
      </w:pPr>
      <w:r>
        <w:rPr>
          <w:sz w:val="20"/>
        </w:rPr>
        <w:t xml:space="preserve">10. Лица, указанные в </w:t>
      </w:r>
      <w:hyperlink w:history="0" w:anchor="P1340" w:tooltip="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честве заявителей обращаются:">
        <w:r>
          <w:rPr>
            <w:sz w:val="20"/>
            <w:color w:val="0000ff"/>
          </w:rPr>
          <w:t xml:space="preserve">части 1</w:t>
        </w:r>
      </w:hyperlink>
      <w:r>
        <w:rPr>
          <w:sz w:val="20"/>
        </w:rP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pPr>
        <w:pStyle w:val="0"/>
        <w:jc w:val="both"/>
      </w:pPr>
      <w:r>
        <w:rPr>
          <w:sz w:val="20"/>
        </w:rPr>
        <w:t xml:space="preserve">(часть 10 введена Федеральным </w:t>
      </w:r>
      <w:hyperlink w:history="0" r:id="rId62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pPr>
        <w:pStyle w:val="0"/>
        <w:jc w:val="both"/>
      </w:pPr>
      <w:r>
        <w:rPr>
          <w:sz w:val="20"/>
        </w:rPr>
        <w:t xml:space="preserve">(часть 11 введена Федеральным </w:t>
      </w:r>
      <w:hyperlink w:history="0" r:id="rId624"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ind w:firstLine="540"/>
        <w:jc w:val="both"/>
      </w:pPr>
      <w:r>
        <w:rPr>
          <w:sz w:val="20"/>
        </w:rPr>
      </w:r>
    </w:p>
    <w:bookmarkStart w:id="1420" w:name="P1420"/>
    <w:bookmarkEnd w:id="1420"/>
    <w:p>
      <w:pPr>
        <w:pStyle w:val="2"/>
        <w:outlineLvl w:val="1"/>
        <w:ind w:firstLine="540"/>
        <w:jc w:val="both"/>
      </w:pPr>
      <w:r>
        <w:rPr>
          <w:sz w:val="20"/>
        </w:rPr>
        <w:t xml:space="preserve">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pPr>
        <w:pStyle w:val="0"/>
        <w:ind w:firstLine="540"/>
        <w:jc w:val="both"/>
      </w:pPr>
      <w:r>
        <w:rPr>
          <w:sz w:val="20"/>
        </w:rPr>
      </w:r>
    </w:p>
    <w:bookmarkStart w:id="1422" w:name="P1422"/>
    <w:bookmarkEnd w:id="1422"/>
    <w:p>
      <w:pPr>
        <w:pStyle w:val="0"/>
        <w:ind w:firstLine="540"/>
        <w:jc w:val="both"/>
      </w:pPr>
      <w:r>
        <w:rPr>
          <w:sz w:val="20"/>
        </w:rPr>
        <w:t xml:space="preserve">1. В течение тридцати дней с даты получения ходатайства, предусмотренного </w:t>
      </w:r>
      <w:hyperlink w:history="0"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pPr>
        <w:pStyle w:val="0"/>
        <w:jc w:val="both"/>
      </w:pPr>
      <w:r>
        <w:rPr>
          <w:sz w:val="20"/>
        </w:rPr>
        <w:t xml:space="preserve">(в ред. Федерального </w:t>
      </w:r>
      <w:hyperlink w:history="0" r:id="rId62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bookmarkStart w:id="1425" w:name="P1425"/>
    <w:bookmarkEnd w:id="1425"/>
    <w:p>
      <w:pPr>
        <w:pStyle w:val="0"/>
        <w:spacing w:before="200" w:line-rule="auto"/>
        <w:ind w:firstLine="540"/>
        <w:jc w:val="both"/>
      </w:pPr>
      <w:r>
        <w:rPr>
          <w:sz w:val="20"/>
        </w:rPr>
        <w:t xml:space="preserve">1) об удовлетворении ходатайства, если сделка, иное действие, заявленные в ходатайстве, не приведут к ограничению конкуренции;</w:t>
      </w:r>
    </w:p>
    <w:bookmarkStart w:id="1426" w:name="P1426"/>
    <w:bookmarkEnd w:id="1426"/>
    <w:p>
      <w:pPr>
        <w:pStyle w:val="0"/>
        <w:spacing w:before="200" w:line-rule="auto"/>
        <w:ind w:firstLine="540"/>
        <w:jc w:val="both"/>
      </w:pPr>
      <w:r>
        <w:rPr>
          <w:sz w:val="20"/>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history="0" w:anchor="P1425" w:tooltip="1) об удовлетворении ходатайства, если сделка, иное действие, заявленные в ходатайстве, не приведут к ограничению конкуренции;">
        <w:r>
          <w:rPr>
            <w:sz w:val="20"/>
            <w:color w:val="0000ff"/>
          </w:rPr>
          <w:t xml:space="preserve">пунктами 1</w:t>
        </w:r>
      </w:hyperlink>
      <w:r>
        <w:rPr>
          <w:sz w:val="20"/>
        </w:rPr>
        <w:t xml:space="preserve">, </w:t>
      </w:r>
      <w:hyperlink w:history="0" w:anchor="P1427"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3</w:t>
        </w:r>
      </w:hyperlink>
      <w:r>
        <w:rPr>
          <w:sz w:val="20"/>
        </w:rPr>
        <w:t xml:space="preserve">,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4</w:t>
        </w:r>
      </w:hyperlink>
      <w:r>
        <w:rPr>
          <w:sz w:val="20"/>
        </w:rPr>
        <w:t xml:space="preserve"> и </w:t>
      </w:r>
      <w:hyperlink w:history="0" w:anchor="P1439" w:tooltip="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w:r>
          <w:rPr>
            <w:sz w:val="20"/>
            <w:color w:val="0000ff"/>
          </w:rPr>
          <w:t xml:space="preserve">5</w:t>
        </w:r>
      </w:hyperlink>
      <w:r>
        <w:rPr>
          <w:sz w:val="20"/>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bookmarkStart w:id="1427" w:name="P1427"/>
    <w:bookmarkEnd w:id="1427"/>
    <w:p>
      <w:pPr>
        <w:pStyle w:val="0"/>
        <w:spacing w:before="200" w:line-rule="auto"/>
        <w:ind w:firstLine="540"/>
        <w:jc w:val="both"/>
      </w:pPr>
      <w:r>
        <w:rPr>
          <w:sz w:val="20"/>
        </w:rP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либо на осуществление сделки, предусмотренной </w:t>
      </w:r>
      <w:hyperlink w:history="0"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pPr>
        <w:pStyle w:val="0"/>
        <w:jc w:val="both"/>
      </w:pPr>
      <w:r>
        <w:rPr>
          <w:sz w:val="20"/>
        </w:rPr>
        <w:t xml:space="preserve">(в ред. Федеральных законов от 06.12.2011 </w:t>
      </w:r>
      <w:hyperlink w:history="0" r:id="rId6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10.07.2023 </w:t>
      </w:r>
      <w:hyperlink w:history="0" r:id="rId62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bookmarkStart w:id="1429" w:name="P1429"/>
    <w:bookmarkEnd w:id="1429"/>
    <w:p>
      <w:pPr>
        <w:pStyle w:val="0"/>
        <w:spacing w:before="200" w:line-rule="auto"/>
        <w:ind w:firstLine="540"/>
        <w:jc w:val="both"/>
      </w:pPr>
      <w:r>
        <w:rPr>
          <w:sz w:val="20"/>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w:history="0" r:id="rId62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w:history="0" r:id="rId62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jc w:val="both"/>
      </w:pPr>
      <w:r>
        <w:rPr>
          <w:sz w:val="20"/>
        </w:rPr>
        <w:t xml:space="preserve">(п. 3.1 введен Федеральным </w:t>
      </w:r>
      <w:hyperlink w:history="0" r:id="rId630"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08.11.2008 N 195-ФЗ; в ред. Федерального </w:t>
      </w:r>
      <w:hyperlink w:history="0" r:id="rId63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закона</w:t>
        </w:r>
      </w:hyperlink>
      <w:r>
        <w:rPr>
          <w:sz w:val="20"/>
        </w:rPr>
        <w:t xml:space="preserve"> от 29.12.2022 N 620-ФЗ)</w:t>
      </w:r>
    </w:p>
    <w:p>
      <w:pPr>
        <w:pStyle w:val="0"/>
        <w:spacing w:before="200" w:line-rule="auto"/>
        <w:ind w:firstLine="540"/>
        <w:jc w:val="both"/>
      </w:pPr>
      <w:r>
        <w:rPr>
          <w:sz w:val="20"/>
        </w:rP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w:history="0" r:id="rId632"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пунктом 3 статьи 6</w:t>
        </w:r>
      </w:hyperlink>
      <w:r>
        <w:rPr>
          <w:sz w:val="20"/>
        </w:rP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w:history="0" r:id="rId633"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пунктом 4 статьи 6</w:t>
        </w:r>
      </w:hyperlink>
      <w:r>
        <w:rPr>
          <w:sz w:val="20"/>
        </w:rPr>
        <w:t xml:space="preserve"> указанного Федерального закона;</w:t>
      </w:r>
    </w:p>
    <w:p>
      <w:pPr>
        <w:pStyle w:val="0"/>
        <w:jc w:val="both"/>
      </w:pPr>
      <w:r>
        <w:rPr>
          <w:sz w:val="20"/>
        </w:rPr>
        <w:t xml:space="preserve">(п. 3.2 введен Федеральным </w:t>
      </w:r>
      <w:hyperlink w:history="0" r:id="rId63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3.3) о продлении срока рассмотрения ходатайства в случае, если заявителю в соответствии с </w:t>
      </w:r>
      <w:hyperlink w:history="0" r:id="rId635"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подпунктом 1 пункта 8 статьи 6</w:t>
        </w:r>
      </w:hyperlink>
      <w:r>
        <w:rPr>
          <w:sz w:val="20"/>
        </w:rP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w:history="0" r:id="rId636"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подпунктом 1 пункта 9 статьи 6</w:t>
        </w:r>
      </w:hyperlink>
      <w:r>
        <w:rPr>
          <w:sz w:val="20"/>
        </w:rP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pPr>
        <w:pStyle w:val="0"/>
        <w:jc w:val="both"/>
      </w:pPr>
      <w:r>
        <w:rPr>
          <w:sz w:val="20"/>
        </w:rPr>
        <w:t xml:space="preserve">(п. 3.3 введен Федеральным </w:t>
      </w:r>
      <w:hyperlink w:history="0" r:id="rId637"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bookmarkStart w:id="1435" w:name="P1435"/>
    <w:bookmarkEnd w:id="1435"/>
    <w:p>
      <w:pPr>
        <w:pStyle w:val="0"/>
        <w:spacing w:before="200" w:line-rule="auto"/>
        <w:ind w:firstLine="540"/>
        <w:jc w:val="both"/>
      </w:pPr>
      <w:r>
        <w:rPr>
          <w:sz w:val="20"/>
        </w:rP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w:history="0" r:id="rId638"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w:history="0" r:id="rId63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w:history="0" r:id="rId64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3.4 введен Федеральным </w:t>
      </w:r>
      <w:hyperlink w:history="0" r:id="rId64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bookmarkStart w:id="1437" w:name="P1437"/>
    <w:bookmarkEnd w:id="1437"/>
    <w:p>
      <w:pPr>
        <w:pStyle w:val="0"/>
        <w:spacing w:before="200" w:line-rule="auto"/>
        <w:ind w:firstLine="540"/>
        <w:jc w:val="both"/>
      </w:pPr>
      <w:r>
        <w:rPr>
          <w:sz w:val="20"/>
        </w:rPr>
        <w:t xml:space="preserve">4) об удовлетворении ходатайства о даче согласия на осуществление сделки, иного действия, указанных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history="0" w:anchor="P958" w:tooltip="2) выдает в случаях, указанных в настоящем Федеральном законе, хозяйствующим субъектам обязательные для исполнения предписания:">
        <w:r>
          <w:rPr>
            <w:sz w:val="20"/>
            <w:color w:val="0000ff"/>
          </w:rPr>
          <w:t xml:space="preserve">пунктом 2 части 1 статьи 23</w:t>
        </w:r>
      </w:hyperlink>
      <w:r>
        <w:rPr>
          <w:sz w:val="20"/>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pPr>
        <w:pStyle w:val="0"/>
        <w:jc w:val="both"/>
      </w:pPr>
      <w:r>
        <w:rPr>
          <w:sz w:val="20"/>
        </w:rPr>
        <w:t xml:space="preserve">(п. 4 в ред. Федерального </w:t>
      </w:r>
      <w:hyperlink w:history="0" r:id="rId6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439" w:name="P1439"/>
    <w:bookmarkEnd w:id="1439"/>
    <w:p>
      <w:pPr>
        <w:pStyle w:val="0"/>
        <w:spacing w:before="200" w:line-rule="auto"/>
        <w:ind w:firstLine="540"/>
        <w:jc w:val="both"/>
      </w:pPr>
      <w:r>
        <w:rPr>
          <w:sz w:val="20"/>
        </w:rP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pPr>
        <w:pStyle w:val="0"/>
        <w:jc w:val="both"/>
      </w:pPr>
      <w:r>
        <w:rPr>
          <w:sz w:val="20"/>
        </w:rPr>
        <w:t xml:space="preserve">(п. 5 в ред. Федерального </w:t>
      </w:r>
      <w:hyperlink w:history="0" r:id="rId6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5.1) об отказе в удовлетворении ходатайства, если заявителем в течение трех месяцев со дня получения решения, указанного в </w:t>
      </w:r>
      <w:hyperlink w:history="0" w:anchor="P1429" w:tooltip="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до дня принятия решения в отношении такой сделки, такого иного действия в соответствии с указанным Федеральным законом;">
        <w:r>
          <w:rPr>
            <w:sz w:val="20"/>
            <w:color w:val="0000ff"/>
          </w:rPr>
          <w:t xml:space="preserve">пункте 3.1</w:t>
        </w:r>
      </w:hyperlink>
      <w:r>
        <w:rPr>
          <w:sz w:val="20"/>
        </w:rP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w:history="0" r:id="rId644"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w:history="0" r:id="rId64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jc w:val="both"/>
      </w:pPr>
      <w:r>
        <w:rPr>
          <w:sz w:val="20"/>
        </w:rPr>
        <w:t xml:space="preserve">(п. 5.1 введен Федеральным </w:t>
      </w:r>
      <w:hyperlink w:history="0" r:id="rId646"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5.2) об отказе в удовлетворении ходатайства, если заявителем в течение трех месяцев со дня получения решения, указанного в </w:t>
      </w:r>
      <w:hyperlink w:history="0" w:anchor="P1435" w:tooltip="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статьей 6 Федерального закона от 9 июля 1999 года N 160-ФЗ &quot;Об иностранных инвестициях в Российской Федерации&quot;, подлежит предварительному согласованию Правительственной комиссией в порядке, предусмотренном Федеральным законом от 29 апреля 2008 года N 57-ФЗ &quot;О порядке осуществления иностранных инвестиций в хозяйственные общества, и...">
        <w:r>
          <w:rPr>
            <w:sz w:val="20"/>
            <w:color w:val="0000ff"/>
          </w:rPr>
          <w:t xml:space="preserve">пункте 3.4</w:t>
        </w:r>
      </w:hyperlink>
      <w:r>
        <w:rPr>
          <w:sz w:val="20"/>
        </w:rP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w:history="0" r:id="rId647"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пунктом 11 статьи 6</w:t>
        </w:r>
      </w:hyperlink>
      <w:r>
        <w:rPr>
          <w:sz w:val="20"/>
        </w:rP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w:history="0" r:id="rId64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w:history="0" r:id="rId649"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w:t>
      </w:r>
    </w:p>
    <w:p>
      <w:pPr>
        <w:pStyle w:val="0"/>
        <w:jc w:val="both"/>
      </w:pPr>
      <w:r>
        <w:rPr>
          <w:sz w:val="20"/>
        </w:rPr>
        <w:t xml:space="preserve">(п. 5.2 введен Федеральным </w:t>
      </w:r>
      <w:hyperlink w:history="0" r:id="rId650"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w:history="0" r:id="rId65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pPr>
        <w:pStyle w:val="0"/>
        <w:jc w:val="both"/>
      </w:pPr>
      <w:r>
        <w:rPr>
          <w:sz w:val="20"/>
        </w:rPr>
        <w:t xml:space="preserve">(п. 6 введен Федеральным </w:t>
      </w:r>
      <w:hyperlink w:history="0" r:id="rId652"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08.11.2008 N 195-ФЗ; в ред. Федерального </w:t>
      </w:r>
      <w:hyperlink w:history="0" r:id="rId653"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закона</w:t>
        </w:r>
      </w:hyperlink>
      <w:r>
        <w:rPr>
          <w:sz w:val="20"/>
        </w:rPr>
        <w:t xml:space="preserve"> от 29.12.2022 N 620-ФЗ)</w:t>
      </w:r>
    </w:p>
    <w:p>
      <w:pPr>
        <w:pStyle w:val="0"/>
        <w:spacing w:before="200" w:line-rule="auto"/>
        <w:ind w:firstLine="540"/>
        <w:jc w:val="both"/>
      </w:pPr>
      <w:r>
        <w:rPr>
          <w:sz w:val="20"/>
        </w:rP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w:history="0" r:id="rId654" w:tooltip="Федеральный закон от 09.07.1999 N 160-ФЗ (ред. от 08.08.2024)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w:history="0" r:id="rId655"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7 введен Федеральным </w:t>
      </w:r>
      <w:hyperlink w:history="0" r:id="rId656"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3. Указанный в </w:t>
      </w:r>
      <w:hyperlink w:history="0" w:anchor="P1422"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r>
          <w:rPr>
            <w:sz w:val="20"/>
            <w:color w:val="0000ff"/>
          </w:rPr>
          <w:t xml:space="preserve">части 1</w:t>
        </w:r>
      </w:hyperlink>
      <w:r>
        <w:rPr>
          <w:sz w:val="20"/>
        </w:rPr>
        <w:t xml:space="preserve"> настоящей статьи срок может быть продлен решением, предусмотренным </w:t>
      </w:r>
      <w:hyperlink w:history="0" w:anchor="P1426" w:tooltip="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
        <w:r>
          <w:rPr>
            <w:sz w:val="20"/>
            <w:color w:val="0000ff"/>
          </w:rPr>
          <w:t xml:space="preserve">пунктом 2 части 2</w:t>
        </w:r>
      </w:hyperlink>
      <w:r>
        <w:rPr>
          <w:sz w:val="20"/>
        </w:rP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history="0" w:anchor="P1422"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r>
          <w:rPr>
            <w:sz w:val="20"/>
            <w:color w:val="0000ff"/>
          </w:rPr>
          <w:t xml:space="preserve">части 1</w:t>
        </w:r>
      </w:hyperlink>
      <w:r>
        <w:rPr>
          <w:sz w:val="20"/>
        </w:rP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pPr>
        <w:pStyle w:val="0"/>
        <w:jc w:val="both"/>
      </w:pPr>
      <w:r>
        <w:rPr>
          <w:sz w:val="20"/>
        </w:rPr>
        <w:t xml:space="preserve">(часть 3 в ред. Федерального </w:t>
      </w:r>
      <w:hyperlink w:history="0" r:id="rId65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pPr>
        <w:pStyle w:val="0"/>
        <w:jc w:val="both"/>
      </w:pPr>
      <w:r>
        <w:rPr>
          <w:sz w:val="20"/>
        </w:rPr>
        <w:t xml:space="preserve">(часть 3.1 введена Федеральным </w:t>
      </w:r>
      <w:hyperlink w:history="0" r:id="rId65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pPr>
        <w:pStyle w:val="0"/>
        <w:jc w:val="both"/>
      </w:pPr>
      <w:r>
        <w:rPr>
          <w:sz w:val="20"/>
        </w:rPr>
        <w:t xml:space="preserve">(часть 3.2 введена Федеральным </w:t>
      </w:r>
      <w:hyperlink w:history="0" r:id="rId659"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4. Решение о продлении срока рассмотрения ходатайства, предусмотренное </w:t>
      </w:r>
      <w:hyperlink w:history="0" w:anchor="P1427"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пунктом 3 части 2</w:t>
        </w:r>
      </w:hyperlink>
      <w:r>
        <w:rPr>
          <w:sz w:val="20"/>
        </w:rP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pPr>
        <w:pStyle w:val="0"/>
        <w:spacing w:before="200" w:line-rule="auto"/>
        <w:ind w:firstLine="540"/>
        <w:jc w:val="both"/>
      </w:pPr>
      <w:r>
        <w:rPr>
          <w:sz w:val="20"/>
        </w:rPr>
        <w:t xml:space="preserve">5. В целях обеспечения конкуренции условия, предусмотренные </w:t>
      </w:r>
      <w:hyperlink w:history="0" w:anchor="P1427"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пунктом 3 части 2</w:t>
        </w:r>
      </w:hyperlink>
      <w:r>
        <w:rPr>
          <w:sz w:val="20"/>
        </w:rPr>
        <w:t xml:space="preserve"> настоящей статьи, в том числе могут содержать:</w:t>
      </w:r>
    </w:p>
    <w:p>
      <w:pPr>
        <w:pStyle w:val="0"/>
        <w:spacing w:before="200" w:line-rule="auto"/>
        <w:ind w:firstLine="540"/>
        <w:jc w:val="both"/>
      </w:pPr>
      <w:r>
        <w:rPr>
          <w:sz w:val="20"/>
        </w:rP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pPr>
        <w:pStyle w:val="0"/>
        <w:spacing w:before="200" w:line-rule="auto"/>
        <w:ind w:firstLine="540"/>
        <w:jc w:val="both"/>
      </w:pPr>
      <w:r>
        <w:rPr>
          <w:sz w:val="20"/>
        </w:rPr>
        <w:t xml:space="preserve">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6. После выполнения условий, указанных в </w:t>
      </w:r>
      <w:hyperlink w:history="0" w:anchor="P1427"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пункте 3 части 2</w:t>
        </w:r>
      </w:hyperlink>
      <w:r>
        <w:rPr>
          <w:sz w:val="20"/>
        </w:rP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history="0" w:anchor="P1425" w:tooltip="1) об удовлетворении ходатайства, если сделка, иное действие, заявленные в ходатайстве, не приведут к ограничению конкуренции;">
        <w:r>
          <w:rPr>
            <w:sz w:val="20"/>
            <w:color w:val="0000ff"/>
          </w:rPr>
          <w:t xml:space="preserve">пунктом 1 части 2</w:t>
        </w:r>
      </w:hyperlink>
      <w:r>
        <w:rPr>
          <w:sz w:val="20"/>
        </w:rP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history="0"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w:t>
        </w:r>
      </w:hyperlink>
      <w:r>
        <w:rPr>
          <w:sz w:val="20"/>
        </w:rPr>
        <w:t xml:space="preserve"> настоящей статьи, в ином случае - решение об отказе в удовлетворении ходатайства.</w:t>
      </w:r>
    </w:p>
    <w:p>
      <w:pPr>
        <w:pStyle w:val="0"/>
        <w:jc w:val="both"/>
      </w:pPr>
      <w:r>
        <w:rPr>
          <w:sz w:val="20"/>
        </w:rPr>
        <w:t xml:space="preserve">(в ред. Федеральных законов от 06.12.2011 </w:t>
      </w:r>
      <w:hyperlink w:history="0" r:id="rId6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10.07.2023 </w:t>
      </w:r>
      <w:hyperlink w:history="0" r:id="rId661"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p>
      <w:pPr>
        <w:pStyle w:val="0"/>
        <w:spacing w:before="200" w:line-rule="auto"/>
        <w:ind w:firstLine="540"/>
        <w:jc w:val="both"/>
      </w:pPr>
      <w:r>
        <w:rPr>
          <w:sz w:val="20"/>
        </w:rPr>
        <w:t xml:space="preserve">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pPr>
        <w:pStyle w:val="0"/>
        <w:jc w:val="both"/>
      </w:pPr>
      <w:r>
        <w:rPr>
          <w:sz w:val="20"/>
        </w:rPr>
        <w:t xml:space="preserve">(часть 6.1 введена Федеральным </w:t>
      </w:r>
      <w:hyperlink w:history="0" r:id="rId66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pPr>
        <w:pStyle w:val="0"/>
        <w:spacing w:before="200" w:line-rule="auto"/>
        <w:ind w:firstLine="540"/>
        <w:jc w:val="both"/>
      </w:pPr>
      <w:r>
        <w:rPr>
          <w:sz w:val="20"/>
        </w:rPr>
        <w:t xml:space="preserve">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pPr>
        <w:pStyle w:val="0"/>
        <w:spacing w:before="200" w:line-rule="auto"/>
        <w:ind w:firstLine="540"/>
        <w:jc w:val="both"/>
      </w:pPr>
      <w:r>
        <w:rPr>
          <w:sz w:val="20"/>
        </w:rPr>
        <w:t xml:space="preserve">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pPr>
        <w:pStyle w:val="0"/>
        <w:jc w:val="both"/>
      </w:pPr>
      <w:r>
        <w:rPr>
          <w:sz w:val="20"/>
        </w:rPr>
        <w:t xml:space="preserve">(часть 6.2 введена Федеральным </w:t>
      </w:r>
      <w:hyperlink w:history="0" r:id="rId663"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pPr>
        <w:pStyle w:val="0"/>
        <w:jc w:val="both"/>
      </w:pPr>
      <w:r>
        <w:rPr>
          <w:sz w:val="20"/>
        </w:rPr>
        <w:t xml:space="preserve">(часть 6.3 введена Федеральным </w:t>
      </w:r>
      <w:hyperlink w:history="0" r:id="rId664"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pPr>
        <w:pStyle w:val="0"/>
        <w:jc w:val="both"/>
      </w:pPr>
      <w:r>
        <w:rPr>
          <w:sz w:val="20"/>
        </w:rPr>
        <w:t xml:space="preserve">(часть 6.4 введена Федеральным </w:t>
      </w:r>
      <w:hyperlink w:history="0" r:id="rId66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6.5. </w:t>
      </w:r>
      <w:hyperlink w:history="0" r:id="rId666" w:tooltip="Приказ ФАС России от 25.08.2023 N 576/23 &quot;Об утверждении Порядка проведения очного рассмотрения ходатайства о даче согласия на осуществление сделки, иного действия, подлежащих государственному контролю за экономической концентрацией&quot; (Зарегистрировано в Минюсте России 31.10.2023 N 75788) {КонсультантПлюс}">
        <w:r>
          <w:rPr>
            <w:sz w:val="20"/>
            <w:color w:val="0000ff"/>
          </w:rPr>
          <w:t xml:space="preserve">Порядок</w:t>
        </w:r>
      </w:hyperlink>
      <w:r>
        <w:rPr>
          <w:sz w:val="20"/>
        </w:rP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pPr>
        <w:pStyle w:val="0"/>
        <w:jc w:val="both"/>
      </w:pPr>
      <w:r>
        <w:rPr>
          <w:sz w:val="20"/>
        </w:rPr>
        <w:t xml:space="preserve">(часть 6.5 введена Федеральным </w:t>
      </w:r>
      <w:hyperlink w:history="0" r:id="rId66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7. Предусмотренное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w:t>
        </w:r>
      </w:hyperlink>
      <w:r>
        <w:rPr>
          <w:sz w:val="20"/>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pPr>
        <w:pStyle w:val="0"/>
        <w:jc w:val="both"/>
      </w:pPr>
      <w:r>
        <w:rPr>
          <w:sz w:val="20"/>
        </w:rPr>
        <w:t xml:space="preserve">(часть седьмая в ред. Федерального </w:t>
      </w:r>
      <w:hyperlink w:history="0" r:id="rId66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pPr>
        <w:pStyle w:val="0"/>
        <w:spacing w:before="200" w:line-rule="auto"/>
        <w:ind w:firstLine="540"/>
        <w:jc w:val="both"/>
      </w:pPr>
      <w:r>
        <w:rPr>
          <w:sz w:val="20"/>
        </w:rPr>
        <w:t xml:space="preserve">9. Лица, на которых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pPr>
        <w:pStyle w:val="0"/>
        <w:jc w:val="both"/>
      </w:pPr>
      <w:r>
        <w:rPr>
          <w:sz w:val="20"/>
        </w:rPr>
        <w:t xml:space="preserve">(в ред. Федерального </w:t>
      </w:r>
      <w:hyperlink w:history="0" r:id="rId669"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history="0" w:anchor="P1263"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r>
          <w:rPr>
            <w:sz w:val="20"/>
            <w:color w:val="0000ff"/>
          </w:rPr>
          <w:t xml:space="preserve">пунктом 8 части 1 статьи 27</w:t>
        </w:r>
      </w:hyperlink>
      <w:r>
        <w:rPr>
          <w:sz w:val="20"/>
        </w:rP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pPr>
        <w:pStyle w:val="0"/>
        <w:jc w:val="both"/>
      </w:pPr>
      <w:r>
        <w:rPr>
          <w:sz w:val="20"/>
        </w:rPr>
        <w:t xml:space="preserve">(часть 9.1 введена Федеральным </w:t>
      </w:r>
      <w:hyperlink w:history="0" r:id="rId67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10. В случае, если предусмотренные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history="0" w:anchor="P958" w:tooltip="2) выдает в случаях, указанных в настоящем Федеральном законе, хозяйствующим субъектам обязательные для исполнения предписания:">
        <w:r>
          <w:rPr>
            <w:sz w:val="20"/>
            <w:color w:val="0000ff"/>
          </w:rPr>
          <w:t xml:space="preserve">статьи 23</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67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672"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w:history="0" r:id="rId673" w:tooltip="Приказ ФАС России от 24.08.2012 N 544 &quot;Об утверждении Порядка пересмотра предписания, выданного в случаях, установленных статьей 33 Федерального закона от 26 июля 2006 г. N 135-ФЗ &quot;О защите конкуренции&quot; (Зарегистрировано в Минюсте России 26.02.2013 N 27316) {КонсультантПлюс}">
        <w:r>
          <w:rPr>
            <w:sz w:val="20"/>
            <w:color w:val="0000ff"/>
          </w:rPr>
          <w:t xml:space="preserve">Порядок</w:t>
        </w:r>
      </w:hyperlink>
      <w:r>
        <w:rPr>
          <w:sz w:val="20"/>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pPr>
        <w:pStyle w:val="0"/>
        <w:jc w:val="both"/>
      </w:pPr>
      <w:r>
        <w:rPr>
          <w:sz w:val="20"/>
        </w:rPr>
        <w:t xml:space="preserve">(часть 11 введена Федеральным </w:t>
      </w:r>
      <w:hyperlink w:history="0" r:id="rId6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pPr>
        <w:pStyle w:val="0"/>
        <w:ind w:firstLine="540"/>
        <w:jc w:val="both"/>
      </w:pPr>
      <w:r>
        <w:rPr>
          <w:sz w:val="20"/>
        </w:rPr>
      </w:r>
    </w:p>
    <w:bookmarkStart w:id="1489" w:name="P1489"/>
    <w:bookmarkEnd w:id="1489"/>
    <w:p>
      <w:pPr>
        <w:pStyle w:val="0"/>
        <w:ind w:firstLine="540"/>
        <w:jc w:val="both"/>
      </w:pPr>
      <w:r>
        <w:rPr>
          <w:sz w:val="20"/>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pPr>
        <w:pStyle w:val="0"/>
        <w:spacing w:before="200" w:line-rule="auto"/>
        <w:ind w:firstLine="540"/>
        <w:jc w:val="both"/>
      </w:pPr>
      <w:r>
        <w:rPr>
          <w:sz w:val="20"/>
        </w:rPr>
        <w:t xml:space="preserve">2. Сделки, указанные в </w:t>
      </w:r>
      <w:hyperlink w:history="0" w:anchor="P1268"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статьях 28</w:t>
        </w:r>
      </w:hyperlink>
      <w:r>
        <w:rPr>
          <w:sz w:val="20"/>
        </w:rPr>
        <w:t xml:space="preserve"> и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pPr>
        <w:pStyle w:val="0"/>
        <w:spacing w:before="200" w:line-rule="auto"/>
        <w:ind w:firstLine="540"/>
        <w:jc w:val="both"/>
      </w:pPr>
      <w:r>
        <w:rPr>
          <w:sz w:val="20"/>
        </w:rPr>
        <w:t xml:space="preserve">3. Утратил силу. - Федеральный </w:t>
      </w:r>
      <w:hyperlink w:history="0" r:id="rId675"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28.12.2013 N 423-ФЗ.</w:t>
      </w:r>
    </w:p>
    <w:p>
      <w:pPr>
        <w:pStyle w:val="0"/>
        <w:spacing w:before="200" w:line-rule="auto"/>
        <w:ind w:firstLine="540"/>
        <w:jc w:val="both"/>
      </w:pPr>
      <w:r>
        <w:rPr>
          <w:sz w:val="20"/>
        </w:rPr>
        <w:t xml:space="preserve">4. Сделки, иные действия, указанные в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 31</w:t>
        </w:r>
      </w:hyperlink>
      <w:r>
        <w:rPr>
          <w:sz w:val="20"/>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pPr>
        <w:pStyle w:val="0"/>
        <w:jc w:val="both"/>
      </w:pPr>
      <w:r>
        <w:rPr>
          <w:sz w:val="20"/>
        </w:rPr>
        <w:t xml:space="preserve">(в ред. Федеральных законов от 06.12.2011 </w:t>
      </w:r>
      <w:hyperlink w:history="0" r:id="rId6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677"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5. Неисполнение предписания антимонопольного органа, которое выдано в порядке, предусмотренном пунктом 4 части 2 </w:t>
      </w:r>
      <w:hyperlink w:history="0" w:anchor="P1437"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статьи 33</w:t>
        </w:r>
      </w:hyperlink>
      <w:r>
        <w:rPr>
          <w:sz w:val="20"/>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pPr>
        <w:pStyle w:val="0"/>
        <w:spacing w:before="200" w:line-rule="auto"/>
        <w:ind w:firstLine="540"/>
        <w:jc w:val="both"/>
      </w:pPr>
      <w:r>
        <w:rPr>
          <w:sz w:val="20"/>
        </w:rPr>
        <w:t xml:space="preserve">6. Неисполнение предписания антимонопольного органа, которое выдано в порядке, предусмотренном </w:t>
      </w:r>
      <w:hyperlink w:history="0" w:anchor="P1420" w:tooltip="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
        <w:r>
          <w:rPr>
            <w:sz w:val="20"/>
            <w:color w:val="0000ff"/>
          </w:rPr>
          <w:t xml:space="preserve">статьей 33</w:t>
        </w:r>
      </w:hyperlink>
      <w:r>
        <w:rPr>
          <w:sz w:val="20"/>
        </w:rPr>
        <w:t xml:space="preserve"> настоящего Федерального закона, иное нарушение требований </w:t>
      </w:r>
      <w:hyperlink w:history="0" w:anchor="P1245"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статей 27</w:t>
        </w:r>
      </w:hyperlink>
      <w:r>
        <w:rPr>
          <w:sz w:val="20"/>
        </w:rPr>
        <w:t xml:space="preserve"> - </w:t>
      </w:r>
      <w:hyperlink w:history="0" w:anchor="P129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w:t>
      </w:r>
      <w:hyperlink w:history="0" w:anchor="P1322" w:tooltip="Статья 31. Особенности государственного контроля за экономической концентрацией, осуществляемой группой лиц">
        <w:r>
          <w:rPr>
            <w:sz w:val="20"/>
            <w:color w:val="0000ff"/>
          </w:rPr>
          <w:t xml:space="preserve">31</w:t>
        </w:r>
      </w:hyperlink>
      <w:r>
        <w:rPr>
          <w:sz w:val="20"/>
        </w:rPr>
        <w:t xml:space="preserve"> и </w:t>
      </w:r>
      <w:hyperlink w:history="0" w:anchor="P1338"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32</w:t>
        </w:r>
      </w:hyperlink>
      <w:r>
        <w:rPr>
          <w:sz w:val="20"/>
        </w:rPr>
        <w:t xml:space="preserve"> настоящего Федерального закона наряду с последствиями, указанными в настоящей статье, влекут за собой </w:t>
      </w:r>
      <w:hyperlink w:history="0" r:id="rId67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ответственность</w:t>
        </w:r>
      </w:hyperlink>
      <w:r>
        <w:rPr>
          <w:sz w:val="20"/>
        </w:rPr>
        <w:t xml:space="preserve"> в случаях, установленных законодательством Российской Федерации об административных правонарушениях.</w:t>
      </w:r>
    </w:p>
    <w:p>
      <w:pPr>
        <w:pStyle w:val="0"/>
        <w:jc w:val="both"/>
      </w:pPr>
      <w:r>
        <w:rPr>
          <w:sz w:val="20"/>
        </w:rPr>
        <w:t xml:space="preserve">(в ред. Федерального </w:t>
      </w:r>
      <w:hyperlink w:history="0" r:id="rId679"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ind w:firstLine="540"/>
        <w:jc w:val="both"/>
      </w:pPr>
      <w:r>
        <w:rPr>
          <w:sz w:val="20"/>
        </w:rPr>
      </w:r>
    </w:p>
    <w:p>
      <w:pPr>
        <w:pStyle w:val="2"/>
        <w:outlineLvl w:val="1"/>
        <w:ind w:firstLine="540"/>
        <w:jc w:val="both"/>
      </w:pPr>
      <w:r>
        <w:rPr>
          <w:sz w:val="20"/>
        </w:rPr>
        <w:t xml:space="preserve">Статья 35. Государственный контроль за ограничивающими конкуренцию соглашениями хозяйствующих субъектов</w:t>
      </w:r>
    </w:p>
    <w:p>
      <w:pPr>
        <w:pStyle w:val="0"/>
        <w:ind w:firstLine="540"/>
        <w:jc w:val="both"/>
      </w:pPr>
      <w:r>
        <w:rPr>
          <w:sz w:val="20"/>
        </w:rPr>
      </w:r>
    </w:p>
    <w:bookmarkStart w:id="1500" w:name="P1500"/>
    <w:bookmarkEnd w:id="1500"/>
    <w:p>
      <w:pPr>
        <w:pStyle w:val="0"/>
        <w:ind w:firstLine="540"/>
        <w:jc w:val="both"/>
      </w:pPr>
      <w:r>
        <w:rPr>
          <w:sz w:val="20"/>
        </w:rP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pPr>
        <w:pStyle w:val="0"/>
        <w:spacing w:before="200" w:line-rule="auto"/>
        <w:ind w:firstLine="540"/>
        <w:jc w:val="both"/>
      </w:pPr>
      <w:r>
        <w:rPr>
          <w:sz w:val="20"/>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w:history="0" r:id="rId680" w:tooltip="Приказ ФАС РФ от 18.06.2007 N 168 &quot;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quot; (Зарегистрировано в Минюсте РФ 13.07.2007 N 9834) {КонсультантПлюс}">
        <w:r>
          <w:rPr>
            <w:sz w:val="20"/>
            <w:color w:val="0000ff"/>
          </w:rPr>
          <w:t xml:space="preserve">перечнем</w:t>
        </w:r>
      </w:hyperlink>
      <w:r>
        <w:rPr>
          <w:sz w:val="20"/>
        </w:rPr>
        <w:t xml:space="preserve">, утвержденным федеральным антимонопольным органом.</w:t>
      </w:r>
    </w:p>
    <w:p>
      <w:pPr>
        <w:pStyle w:val="0"/>
        <w:spacing w:before="200" w:line-rule="auto"/>
        <w:ind w:firstLine="540"/>
        <w:jc w:val="both"/>
      </w:pPr>
      <w:r>
        <w:rPr>
          <w:sz w:val="20"/>
        </w:rPr>
        <w:t xml:space="preserve">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pPr>
        <w:pStyle w:val="0"/>
        <w:spacing w:before="200" w:line-rule="auto"/>
        <w:ind w:firstLine="540"/>
        <w:jc w:val="both"/>
      </w:pPr>
      <w:r>
        <w:rPr>
          <w:sz w:val="20"/>
        </w:rP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0"/>
        </w:rPr>
        <w:t xml:space="preserve">(часть 3.1 введена Федеральным </w:t>
      </w:r>
      <w:hyperlink w:history="0" r:id="rId6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pPr>
        <w:pStyle w:val="0"/>
        <w:spacing w:before="200" w:line-rule="auto"/>
        <w:ind w:firstLine="540"/>
        <w:jc w:val="both"/>
      </w:pPr>
      <w:r>
        <w:rPr>
          <w:sz w:val="20"/>
        </w:rPr>
        <w:t xml:space="preserve">1) наличие условий, предусмотренных </w:t>
      </w:r>
      <w:hyperlink w:history="0" w:anchor="P330"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частями 1</w:t>
        </w:r>
      </w:hyperlink>
      <w:r>
        <w:rPr>
          <w:sz w:val="20"/>
        </w:rPr>
        <w:t xml:space="preserve"> - </w:t>
      </w:r>
      <w:hyperlink w:history="0" w:anchor="P341"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настоящего Федерального закона, в случае отсутствия оснований для признания проекта соглашения допустимым в соответствии со </w:t>
      </w:r>
      <w:hyperlink w:history="0" w:anchor="P378" w:tooltip="Статья 12. Допустимость соглашений">
        <w:r>
          <w:rPr>
            <w:sz w:val="20"/>
            <w:color w:val="0000ff"/>
          </w:rPr>
          <w:t xml:space="preserve">статьей 12</w:t>
        </w:r>
      </w:hyperlink>
      <w:r>
        <w:rPr>
          <w:sz w:val="20"/>
        </w:rPr>
        <w:t xml:space="preserve"> или </w:t>
      </w:r>
      <w:hyperlink w:history="0" w:anchor="P387"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6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pPr>
        <w:pStyle w:val="0"/>
        <w:spacing w:before="200" w:line-rule="auto"/>
        <w:ind w:firstLine="540"/>
        <w:jc w:val="both"/>
      </w:pPr>
      <w:r>
        <w:rPr>
          <w:sz w:val="20"/>
        </w:rPr>
        <w:t xml:space="preserve">3) утратил силу. - Федеральный </w:t>
      </w:r>
      <w:hyperlink w:history="0" r:id="rId6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5. В случае необходимости срок рассмотрения указанного в </w:t>
      </w:r>
      <w:hyperlink w:history="0" w:anchor="P1500" w:tooltip="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
        <w:r>
          <w:rPr>
            <w:sz w:val="20"/>
            <w:color w:val="0000ff"/>
          </w:rPr>
          <w:t xml:space="preserve">части 1</w:t>
        </w:r>
      </w:hyperlink>
      <w:r>
        <w:rPr>
          <w:sz w:val="20"/>
        </w:rP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pPr>
        <w:pStyle w:val="0"/>
        <w:spacing w:before="200" w:line-rule="auto"/>
        <w:ind w:firstLine="540"/>
        <w:jc w:val="both"/>
      </w:pPr>
      <w:r>
        <w:rPr>
          <w:sz w:val="20"/>
        </w:rPr>
        <w:t xml:space="preserve">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bookmarkStart w:id="1512" w:name="P1512"/>
    <w:bookmarkEnd w:id="1512"/>
    <w:p>
      <w:pPr>
        <w:pStyle w:val="0"/>
        <w:spacing w:before="200" w:line-rule="auto"/>
        <w:ind w:firstLine="540"/>
        <w:jc w:val="both"/>
      </w:pPr>
      <w:r>
        <w:rPr>
          <w:sz w:val="20"/>
        </w:rPr>
        <w:t xml:space="preserve">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pPr>
        <w:pStyle w:val="0"/>
        <w:spacing w:before="200" w:line-rule="auto"/>
        <w:ind w:firstLine="540"/>
        <w:jc w:val="both"/>
      </w:pPr>
      <w:r>
        <w:rPr>
          <w:sz w:val="20"/>
        </w:rPr>
        <w:t xml:space="preserve">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pPr>
        <w:pStyle w:val="0"/>
        <w:spacing w:before="200" w:line-rule="auto"/>
        <w:ind w:firstLine="540"/>
        <w:jc w:val="both"/>
      </w:pPr>
      <w:r>
        <w:rPr>
          <w:sz w:val="20"/>
        </w:rPr>
        <w:t xml:space="preserve">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pPr>
        <w:pStyle w:val="0"/>
        <w:spacing w:before="200" w:line-rule="auto"/>
        <w:ind w:firstLine="540"/>
        <w:jc w:val="both"/>
      </w:pPr>
      <w:r>
        <w:rPr>
          <w:sz w:val="20"/>
        </w:rP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history="0" w:anchor="P1512" w:tooltip="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
        <w:r>
          <w:rPr>
            <w:sz w:val="20"/>
            <w:color w:val="0000ff"/>
          </w:rPr>
          <w:t xml:space="preserve">частью 7</w:t>
        </w:r>
      </w:hyperlink>
      <w:r>
        <w:rPr>
          <w:sz w:val="20"/>
        </w:rPr>
        <w:t xml:space="preserve"> настоящей статьи;</w:t>
      </w:r>
    </w:p>
    <w:bookmarkStart w:id="1516" w:name="P1516"/>
    <w:bookmarkEnd w:id="1516"/>
    <w:p>
      <w:pPr>
        <w:pStyle w:val="0"/>
        <w:spacing w:before="200" w:line-rule="auto"/>
        <w:ind w:firstLine="540"/>
        <w:jc w:val="both"/>
      </w:pPr>
      <w:r>
        <w:rPr>
          <w:sz w:val="20"/>
        </w:rPr>
        <w:t xml:space="preserve">3) изменились условия, послужившие основанием для признания проекта соглашения допустимым в соответствии со </w:t>
      </w:r>
      <w:hyperlink w:history="0" w:anchor="P378" w:tooltip="Статья 12. Допустимость соглашений">
        <w:r>
          <w:rPr>
            <w:sz w:val="20"/>
            <w:color w:val="0000ff"/>
          </w:rPr>
          <w:t xml:space="preserve">статьей 12</w:t>
        </w:r>
      </w:hyperlink>
      <w:r>
        <w:rPr>
          <w:sz w:val="20"/>
        </w:rPr>
        <w:t xml:space="preserve"> или </w:t>
      </w:r>
      <w:hyperlink w:history="0" w:anchor="P387"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6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history="0" w:anchor="P1516" w:tooltip="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
        <w:r>
          <w:rPr>
            <w:sz w:val="20"/>
            <w:color w:val="0000ff"/>
          </w:rPr>
          <w:t xml:space="preserve">пунктом 3 части 8</w:t>
        </w:r>
      </w:hyperlink>
      <w:r>
        <w:rPr>
          <w:sz w:val="20"/>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pPr>
        <w:pStyle w:val="0"/>
        <w:jc w:val="both"/>
      </w:pPr>
      <w:r>
        <w:rPr>
          <w:sz w:val="20"/>
        </w:rPr>
        <w:t xml:space="preserve">(часть 9 в ред. Федерального </w:t>
      </w:r>
      <w:hyperlink w:history="0" r:id="rId6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10 - 12. Утратили силу. - Федеральный </w:t>
      </w:r>
      <w:hyperlink w:history="0" r:id="rId6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ind w:firstLine="540"/>
        <w:jc w:val="both"/>
      </w:pPr>
      <w:r>
        <w:rPr>
          <w:sz w:val="20"/>
        </w:rPr>
      </w:r>
    </w:p>
    <w:p>
      <w:pPr>
        <w:pStyle w:val="2"/>
        <w:outlineLvl w:val="0"/>
        <w:jc w:val="center"/>
      </w:pPr>
      <w:r>
        <w:rPr>
          <w:sz w:val="20"/>
        </w:rPr>
        <w:t xml:space="preserve">Глава 7.1. АНТИМОНОПОЛЬНЫЕ ТРЕБОВАНИЯ К СОЗДАНИЮ УНИТАРНЫХ</w:t>
      </w:r>
    </w:p>
    <w:p>
      <w:pPr>
        <w:pStyle w:val="2"/>
        <w:jc w:val="center"/>
      </w:pPr>
      <w:r>
        <w:rPr>
          <w:sz w:val="20"/>
        </w:rPr>
        <w:t xml:space="preserve">ПРЕДПРИЯТИЙ И ОСУЩЕСТВЛЕНИЮ ИХ ДЕЯТЕЛЬНОСТИ</w:t>
      </w:r>
    </w:p>
    <w:p>
      <w:pPr>
        <w:pStyle w:val="0"/>
        <w:jc w:val="center"/>
      </w:pPr>
      <w:r>
        <w:rPr>
          <w:sz w:val="20"/>
        </w:rPr>
      </w:r>
    </w:p>
    <w:p>
      <w:pPr>
        <w:pStyle w:val="0"/>
        <w:jc w:val="center"/>
      </w:pPr>
      <w:r>
        <w:rPr>
          <w:sz w:val="20"/>
        </w:rPr>
        <w:t xml:space="preserve">(введена Федеральным </w:t>
      </w:r>
      <w:hyperlink w:history="0" r:id="rId687"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2"/>
        <w:outlineLvl w:val="1"/>
        <w:ind w:firstLine="540"/>
        <w:jc w:val="both"/>
      </w:pPr>
      <w:r>
        <w:rPr>
          <w:sz w:val="20"/>
        </w:rPr>
        <w:t xml:space="preserve">Статья 35.1. Запрет на создание унитарных предприятий и осуществление их деятельности на конкурентных рынках</w:t>
      </w:r>
    </w:p>
    <w:p>
      <w:pPr>
        <w:pStyle w:val="0"/>
        <w:ind w:firstLine="540"/>
        <w:jc w:val="both"/>
      </w:pPr>
      <w:r>
        <w:rPr>
          <w:sz w:val="20"/>
        </w:rPr>
      </w:r>
    </w:p>
    <w:p>
      <w:pPr>
        <w:pStyle w:val="0"/>
        <w:ind w:firstLine="540"/>
        <w:jc w:val="both"/>
      </w:pPr>
      <w:r>
        <w:rPr>
          <w:sz w:val="20"/>
        </w:rPr>
        <w:t xml:space="preserve">(введена Федеральным </w:t>
      </w:r>
      <w:hyperlink w:history="0" r:id="rId688"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Унитарные предприятия, указанные в п. 6.1 ст. 19.1 ФЗ от 30.11.1994 N 52-ФЗ, </w:t>
            </w:r>
            <w:hyperlink w:history="0" r:id="rId689"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подлежат</w:t>
              </w:r>
            </w:hyperlink>
            <w:r>
              <w:rPr>
                <w:sz w:val="20"/>
                <w:color w:val="392c69"/>
              </w:rPr>
              <w:t xml:space="preserve"> реорганизации по решению учредителя до 01.01.2027.</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Унитарные предприятия на конкурентных рынках, созданные до 08.01.2020, подлежат ликвидации или реорганизации до 01.01.2025 (</w:t>
            </w:r>
            <w:hyperlink w:history="0" r:id="rId690"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ст. 3</w:t>
              </w:r>
            </w:hyperlink>
            <w:r>
              <w:rPr>
                <w:sz w:val="20"/>
                <w:color w:val="392c69"/>
              </w:rPr>
              <w:t xml:space="preserve"> ФЗ от 27.12.2019 N 485-ФЗ).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35" w:name="P1535"/>
    <w:bookmarkEnd w:id="1535"/>
    <w:p>
      <w:pPr>
        <w:pStyle w:val="0"/>
        <w:spacing w:before="260" w:line-rule="auto"/>
        <w:ind w:firstLine="540"/>
        <w:jc w:val="both"/>
      </w:pPr>
      <w:r>
        <w:rPr>
          <w:sz w:val="20"/>
        </w:rPr>
        <w:t xml:space="preserve">1. Не допускается создание, в том числе путем реорганизации, унитарных предприятий или изменение видов их деятельности, за исключением случаев:</w:t>
      </w:r>
    </w:p>
    <w:bookmarkStart w:id="1536" w:name="P1536"/>
    <w:bookmarkEnd w:id="1536"/>
    <w:p>
      <w:pPr>
        <w:pStyle w:val="0"/>
        <w:spacing w:before="200" w:line-rule="auto"/>
        <w:ind w:firstLine="540"/>
        <w:jc w:val="both"/>
      </w:pPr>
      <w:r>
        <w:rPr>
          <w:sz w:val="20"/>
        </w:rPr>
        <w:t xml:space="preserve">1) предусмотренных федеральными законами, </w:t>
      </w:r>
      <w:hyperlink w:history="0" r:id="rId691" w:tooltip="Постановление Правительства РФ от 31.07.2020 N 1148 (ред. от 27.05.2023) &quot;О случаях создания унитарных предприятий для осуществления отдельных видов деятельности&quot; (вместе с &quot;Перечнем случаев создания унитарных предприятий для осуществления отдельных видов деятельности&quot;) {КонсультантПлюс}">
        <w:r>
          <w:rPr>
            <w:sz w:val="20"/>
            <w:color w:val="0000ff"/>
          </w:rPr>
          <w:t xml:space="preserve">актами</w:t>
        </w:r>
      </w:hyperlink>
      <w:r>
        <w:rPr>
          <w:sz w:val="20"/>
        </w:rPr>
        <w:t xml:space="preserve"> Президента Российской Федерации или Правительства Российской Федерации;</w:t>
      </w:r>
    </w:p>
    <w:bookmarkStart w:id="1537" w:name="P1537"/>
    <w:bookmarkEnd w:id="1537"/>
    <w:p>
      <w:pPr>
        <w:pStyle w:val="0"/>
        <w:spacing w:before="200" w:line-rule="auto"/>
        <w:ind w:firstLine="540"/>
        <w:jc w:val="both"/>
      </w:pPr>
      <w:r>
        <w:rPr>
          <w:sz w:val="20"/>
        </w:rP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pPr>
        <w:pStyle w:val="0"/>
        <w:spacing w:before="200" w:line-rule="auto"/>
        <w:ind w:firstLine="540"/>
        <w:jc w:val="both"/>
      </w:pPr>
      <w:r>
        <w:rPr>
          <w:sz w:val="20"/>
        </w:rPr>
        <w:t xml:space="preserve">3) осуществления деятельности в сферах естественных монополий;</w:t>
      </w:r>
    </w:p>
    <w:p>
      <w:pPr>
        <w:pStyle w:val="0"/>
        <w:spacing w:before="200" w:line-rule="auto"/>
        <w:ind w:firstLine="540"/>
        <w:jc w:val="both"/>
      </w:pPr>
      <w:r>
        <w:rPr>
          <w:sz w:val="20"/>
        </w:rPr>
        <w:t xml:space="preserve">4) обеспечения жизнедеятельности населения в районах Крайнего Севера и приравненных к ним местностях;</w:t>
      </w:r>
    </w:p>
    <w:p>
      <w:pPr>
        <w:pStyle w:val="0"/>
        <w:spacing w:before="200" w:line-rule="auto"/>
        <w:ind w:firstLine="540"/>
        <w:jc w:val="both"/>
      </w:pPr>
      <w:r>
        <w:rPr>
          <w:sz w:val="20"/>
        </w:rPr>
        <w:t xml:space="preserve">5) осуществления деятельности в сфере культуры, искусства, кинематографии и сохранения культурных ценностей;</w:t>
      </w:r>
    </w:p>
    <w:p>
      <w:pPr>
        <w:pStyle w:val="0"/>
        <w:spacing w:before="200" w:line-rule="auto"/>
        <w:ind w:firstLine="540"/>
        <w:jc w:val="both"/>
      </w:pPr>
      <w:r>
        <w:rPr>
          <w:sz w:val="20"/>
        </w:rPr>
        <w:t xml:space="preserve">6) осуществления деятельности за пределами территории Российской Федерации;</w:t>
      </w:r>
    </w:p>
    <w:bookmarkStart w:id="1542" w:name="P1542"/>
    <w:bookmarkEnd w:id="1542"/>
    <w:p>
      <w:pPr>
        <w:pStyle w:val="0"/>
        <w:spacing w:before="200" w:line-rule="auto"/>
        <w:ind w:firstLine="540"/>
        <w:jc w:val="both"/>
      </w:pPr>
      <w:r>
        <w:rPr>
          <w:sz w:val="20"/>
        </w:rPr>
        <w:t xml:space="preserve">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bookmarkStart w:id="1543" w:name="P1543"/>
    <w:bookmarkEnd w:id="1543"/>
    <w:p>
      <w:pPr>
        <w:pStyle w:val="0"/>
        <w:spacing w:before="200" w:line-rule="auto"/>
        <w:ind w:firstLine="540"/>
        <w:jc w:val="both"/>
      </w:pPr>
      <w:r>
        <w:rPr>
          <w:sz w:val="20"/>
        </w:rP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w:t>
        </w:r>
      </w:hyperlink>
      <w:r>
        <w:rPr>
          <w:sz w:val="20"/>
        </w:rP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history="0" w:anchor="P1536" w:tooltip="1) предусмотренных федеральными законами, актами Президента Российской Федерации или Правительства Российской Федерации;">
        <w:r>
          <w:rPr>
            <w:sz w:val="20"/>
            <w:color w:val="0000ff"/>
          </w:rPr>
          <w:t xml:space="preserve">пунктах 1</w:t>
        </w:r>
      </w:hyperlink>
      <w:r>
        <w:rPr>
          <w:sz w:val="20"/>
        </w:rPr>
        <w:t xml:space="preserve">, </w:t>
      </w:r>
      <w:hyperlink w:history="0" w:anchor="P1537" w:tooltip="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
        <w:r>
          <w:rPr>
            <w:sz w:val="20"/>
            <w:color w:val="0000ff"/>
          </w:rPr>
          <w:t xml:space="preserve">2</w:t>
        </w:r>
      </w:hyperlink>
      <w:r>
        <w:rPr>
          <w:sz w:val="20"/>
        </w:rPr>
        <w:t xml:space="preserve"> и </w:t>
      </w:r>
      <w:hyperlink w:history="0" w:anchor="P1542" w:tooltip="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
        <w:r>
          <w:rPr>
            <w:sz w:val="20"/>
            <w:color w:val="0000ff"/>
          </w:rPr>
          <w:t xml:space="preserve">7 части 1</w:t>
        </w:r>
      </w:hyperlink>
      <w:r>
        <w:rPr>
          <w:sz w:val="20"/>
        </w:rPr>
        <w:t xml:space="preserve"> настоящей статьи.</w:t>
      </w:r>
    </w:p>
    <w:p>
      <w:pPr>
        <w:pStyle w:val="0"/>
        <w:spacing w:before="200" w:line-rule="auto"/>
        <w:ind w:firstLine="540"/>
        <w:jc w:val="both"/>
      </w:pPr>
      <w:r>
        <w:rPr>
          <w:sz w:val="20"/>
        </w:rP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частями 1</w:t>
        </w:r>
      </w:hyperlink>
      <w:r>
        <w:rPr>
          <w:sz w:val="20"/>
        </w:rPr>
        <w:t xml:space="preserve"> и </w:t>
      </w:r>
      <w:hyperlink w:history="0" w:anchor="P1543" w:tooltip="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пунктах 1, 2 и 7 части 1 настоящей статьи.">
        <w:r>
          <w:rPr>
            <w:sz w:val="20"/>
            <w:color w:val="0000ff"/>
          </w:rPr>
          <w:t xml:space="preserve">2</w:t>
        </w:r>
      </w:hyperlink>
      <w:r>
        <w:rPr>
          <w:sz w:val="20"/>
        </w:rP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pPr>
        <w:pStyle w:val="0"/>
        <w:ind w:firstLine="540"/>
        <w:jc w:val="both"/>
      </w:pPr>
      <w:r>
        <w:rPr>
          <w:sz w:val="20"/>
        </w:rPr>
      </w:r>
    </w:p>
    <w:bookmarkStart w:id="1546" w:name="P1546"/>
    <w:bookmarkEnd w:id="1546"/>
    <w:p>
      <w:pPr>
        <w:pStyle w:val="2"/>
        <w:outlineLvl w:val="1"/>
        <w:ind w:firstLine="540"/>
        <w:jc w:val="both"/>
      </w:pPr>
      <w:r>
        <w:rPr>
          <w:sz w:val="20"/>
        </w:rPr>
        <w:t xml:space="preserve">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692"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bookmarkStart w:id="1550" w:name="P1550"/>
    <w:bookmarkEnd w:id="1550"/>
    <w:p>
      <w:pPr>
        <w:pStyle w:val="0"/>
        <w:ind w:firstLine="540"/>
        <w:jc w:val="both"/>
      </w:pPr>
      <w:r>
        <w:rPr>
          <w:sz w:val="20"/>
        </w:rPr>
        <w:t xml:space="preserve">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spacing w:before="200" w:line-rule="auto"/>
        <w:ind w:firstLine="540"/>
        <w:jc w:val="both"/>
      </w:pPr>
      <w:r>
        <w:rPr>
          <w:sz w:val="20"/>
        </w:rPr>
        <w:t xml:space="preserve">2. </w:t>
      </w:r>
      <w:hyperlink w:history="0" r:id="rId693" w:tooltip="Приказ ФАС России от 19.02.2020 N 150/20 &quot;Об утверждении формы запроса о выдаче заключения о соответствии создания унитарного предприятия либо изменения видов его деятельности антимонопольному законодательству&quot; (Зарегистрировано в Минюсте России 07.05.2020 N 58276) {КонсультантПлюс}">
        <w:r>
          <w:rPr>
            <w:sz w:val="20"/>
            <w:color w:val="0000ff"/>
          </w:rPr>
          <w:t xml:space="preserve">Форма</w:t>
        </w:r>
      </w:hyperlink>
      <w:r>
        <w:rPr>
          <w:sz w:val="20"/>
        </w:rPr>
        <w:t xml:space="preserve"> запроса, предусмотренного </w:t>
      </w:r>
      <w:hyperlink w:history="0" w:anchor="P1550" w:tooltip="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
        <w:r>
          <w:rPr>
            <w:sz w:val="20"/>
            <w:color w:val="0000ff"/>
          </w:rPr>
          <w:t xml:space="preserve">частью 1</w:t>
        </w:r>
      </w:hyperlink>
      <w:r>
        <w:rPr>
          <w:sz w:val="20"/>
        </w:rPr>
        <w:t xml:space="preserve"> настоящей статьи, устанавливается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694"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0"/>
        <w:ind w:firstLine="540"/>
        <w:jc w:val="both"/>
      </w:pPr>
      <w:r>
        <w:rPr>
          <w:sz w:val="20"/>
        </w:rP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history="0" w:anchor="P1546" w:tooltip="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
        <w:r>
          <w:rPr>
            <w:sz w:val="20"/>
            <w:color w:val="0000ff"/>
          </w:rPr>
          <w:t xml:space="preserve">статьей 35.2</w:t>
        </w:r>
      </w:hyperlink>
      <w:r>
        <w:rPr>
          <w:sz w:val="20"/>
        </w:rP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pPr>
        <w:pStyle w:val="0"/>
        <w:spacing w:before="200" w:line-rule="auto"/>
        <w:ind w:firstLine="540"/>
        <w:jc w:val="both"/>
      </w:pPr>
      <w:r>
        <w:rPr>
          <w:sz w:val="20"/>
        </w:rP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spacing w:before="200" w:line-rule="auto"/>
        <w:ind w:firstLine="540"/>
        <w:jc w:val="both"/>
      </w:pPr>
      <w:r>
        <w:rPr>
          <w:sz w:val="20"/>
        </w:rP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spacing w:before="200" w:line-rule="auto"/>
        <w:ind w:firstLine="540"/>
        <w:jc w:val="both"/>
      </w:pPr>
      <w:r>
        <w:rPr>
          <w:sz w:val="20"/>
        </w:rPr>
        <w:t xml:space="preserve">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pPr>
        <w:pStyle w:val="0"/>
        <w:ind w:firstLine="540"/>
        <w:jc w:val="both"/>
      </w:pPr>
      <w:r>
        <w:rPr>
          <w:sz w:val="20"/>
        </w:rPr>
      </w:r>
    </w:p>
    <w:p>
      <w:pPr>
        <w:pStyle w:val="2"/>
        <w:outlineLvl w:val="1"/>
        <w:ind w:firstLine="540"/>
        <w:jc w:val="both"/>
      </w:pPr>
      <w:r>
        <w:rPr>
          <w:sz w:val="20"/>
        </w:rPr>
        <w:t xml:space="preserve">Статья 35.4. Последствия нарушения запрета на создание унитарных предприятий и осуществление их деятельности на конкурентных рынках</w:t>
      </w:r>
    </w:p>
    <w:p>
      <w:pPr>
        <w:pStyle w:val="0"/>
        <w:ind w:firstLine="540"/>
        <w:jc w:val="both"/>
      </w:pPr>
      <w:r>
        <w:rPr>
          <w:sz w:val="20"/>
        </w:rPr>
      </w:r>
    </w:p>
    <w:p>
      <w:pPr>
        <w:pStyle w:val="0"/>
        <w:ind w:firstLine="540"/>
        <w:jc w:val="both"/>
      </w:pPr>
      <w:r>
        <w:rPr>
          <w:sz w:val="20"/>
        </w:rPr>
        <w:t xml:space="preserve">(введена Федеральным </w:t>
      </w:r>
      <w:hyperlink w:history="0" r:id="rId695"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0"/>
        <w:ind w:firstLine="540"/>
        <w:jc w:val="both"/>
      </w:pPr>
      <w:r>
        <w:rPr>
          <w:sz w:val="20"/>
        </w:rPr>
        <w:t xml:space="preserve">1. Унитарное предприятие, которое создано или виды деятельности которого изменены с нарушением запрета, предусмотренного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 и которое не осуществляет виды деятельности, предусмотренные </w:t>
      </w:r>
      <w:hyperlink w:history="0" w:anchor="P153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 подлежит ликвидации на основании предписания антимонопольного органа, выданного на основании </w:t>
      </w:r>
      <w:hyperlink w:history="0" w:anchor="P983" w:tooltip="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она;">
        <w:r>
          <w:rPr>
            <w:sz w:val="20"/>
            <w:color w:val="0000ff"/>
          </w:rPr>
          <w:t xml:space="preserve">подпункта "д" пункта 3 части 1 статьи 23</w:t>
        </w:r>
      </w:hyperlink>
      <w:r>
        <w:rPr>
          <w:sz w:val="20"/>
        </w:rPr>
        <w:t xml:space="preserve"> настоящего Федерального закона, либо в судебном порядке по иску антимонопольного органа о ликвидации унитарного предприятия.</w:t>
      </w:r>
    </w:p>
    <w:p>
      <w:pPr>
        <w:pStyle w:val="0"/>
        <w:spacing w:before="200" w:line-rule="auto"/>
        <w:ind w:firstLine="540"/>
        <w:jc w:val="both"/>
      </w:pPr>
      <w:r>
        <w:rPr>
          <w:sz w:val="20"/>
        </w:rPr>
        <w:t xml:space="preserve">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pPr>
        <w:pStyle w:val="0"/>
        <w:ind w:firstLine="540"/>
        <w:jc w:val="both"/>
      </w:pPr>
      <w:r>
        <w:rPr>
          <w:sz w:val="20"/>
        </w:rPr>
      </w:r>
    </w:p>
    <w:p>
      <w:pPr>
        <w:pStyle w:val="2"/>
        <w:outlineLvl w:val="0"/>
        <w:jc w:val="center"/>
      </w:pPr>
      <w:r>
        <w:rPr>
          <w:sz w:val="20"/>
        </w:rPr>
        <w:t xml:space="preserve">Глава 8. ОТВЕТСТВЕННОСТЬ ЗА НАРУШЕНИЕ</w:t>
      </w:r>
    </w:p>
    <w:p>
      <w:pPr>
        <w:pStyle w:val="2"/>
        <w:jc w:val="center"/>
      </w:pPr>
      <w:r>
        <w:rPr>
          <w:sz w:val="20"/>
        </w:rPr>
        <w:t xml:space="preserve">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36. Обязательность исполнения решений и предписаний антимонопольного органа</w:t>
      </w:r>
    </w:p>
    <w:p>
      <w:pPr>
        <w:pStyle w:val="0"/>
        <w:ind w:firstLine="540"/>
        <w:jc w:val="both"/>
      </w:pPr>
      <w:r>
        <w:rPr>
          <w:sz w:val="20"/>
        </w:rPr>
      </w:r>
    </w:p>
    <w:p>
      <w:pPr>
        <w:pStyle w:val="0"/>
        <w:ind w:firstLine="540"/>
        <w:jc w:val="both"/>
      </w:pPr>
      <w:r>
        <w:rPr>
          <w:sz w:val="20"/>
        </w:rP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статьи 37 см. </w:t>
            </w:r>
            <w:hyperlink w:history="0" r:id="rId696"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Конституционного Суда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37. Ответственность за нарушение антимонопольного законодательства</w:t>
      </w:r>
    </w:p>
    <w:p>
      <w:pPr>
        <w:pStyle w:val="0"/>
        <w:ind w:firstLine="540"/>
        <w:jc w:val="both"/>
      </w:pPr>
      <w:r>
        <w:rPr>
          <w:sz w:val="20"/>
        </w:rPr>
      </w:r>
    </w:p>
    <w:bookmarkStart w:id="1580" w:name="P1580"/>
    <w:bookmarkEnd w:id="1580"/>
    <w:p>
      <w:pPr>
        <w:pStyle w:val="0"/>
        <w:ind w:firstLine="540"/>
        <w:jc w:val="both"/>
      </w:pPr>
      <w:r>
        <w:rPr>
          <w:sz w:val="20"/>
        </w:rP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Привлечение к ответственности лиц, указанных в </w:t>
      </w:r>
      <w:hyperlink w:history="0" w:anchor="P1580" w:tooltip="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
        <w:r>
          <w:rPr>
            <w:sz w:val="20"/>
            <w:color w:val="0000ff"/>
          </w:rPr>
          <w:t xml:space="preserve">части 1</w:t>
        </w:r>
      </w:hyperlink>
      <w:r>
        <w:rPr>
          <w:sz w:val="20"/>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pPr>
        <w:pStyle w:val="0"/>
        <w:spacing w:before="200" w:line-rule="auto"/>
        <w:ind w:firstLine="540"/>
        <w:jc w:val="both"/>
      </w:pPr>
      <w:r>
        <w:rPr>
          <w:sz w:val="20"/>
        </w:rPr>
        <w:t xml:space="preserve">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pPr>
        <w:pStyle w:val="0"/>
        <w:jc w:val="both"/>
      </w:pPr>
      <w:r>
        <w:rPr>
          <w:sz w:val="20"/>
        </w:rPr>
        <w:t xml:space="preserve">(часть 3 введена Федеральным </w:t>
      </w:r>
      <w:hyperlink w:history="0" r:id="rId6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pPr>
        <w:pStyle w:val="0"/>
        <w:ind w:firstLine="540"/>
        <w:jc w:val="both"/>
      </w:pPr>
      <w:r>
        <w:rPr>
          <w:sz w:val="20"/>
        </w:rPr>
      </w:r>
    </w:p>
    <w:p>
      <w:pPr>
        <w:pStyle w:val="0"/>
        <w:ind w:firstLine="540"/>
        <w:jc w:val="both"/>
      </w:pPr>
      <w:r>
        <w:rPr>
          <w:sz w:val="20"/>
        </w:rP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pPr>
        <w:pStyle w:val="0"/>
        <w:jc w:val="both"/>
      </w:pPr>
      <w:r>
        <w:rPr>
          <w:sz w:val="20"/>
        </w:rPr>
        <w:t xml:space="preserve">(в ред. Федерального </w:t>
      </w:r>
      <w:hyperlink w:history="0" r:id="rId69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pPr>
        <w:pStyle w:val="0"/>
        <w:spacing w:before="200" w:line-rule="auto"/>
        <w:ind w:firstLine="540"/>
        <w:jc w:val="both"/>
      </w:pPr>
      <w:r>
        <w:rPr>
          <w:sz w:val="20"/>
        </w:rPr>
        <w:t xml:space="preserve">1) существует возможность обособления структурных подразделений коммерческой организации;</w:t>
      </w:r>
    </w:p>
    <w:p>
      <w:pPr>
        <w:pStyle w:val="0"/>
        <w:spacing w:before="200" w:line-rule="auto"/>
        <w:ind w:firstLine="540"/>
        <w:jc w:val="both"/>
      </w:pPr>
      <w:r>
        <w:rPr>
          <w:sz w:val="20"/>
        </w:rPr>
        <w:t xml:space="preserve">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pPr>
        <w:pStyle w:val="0"/>
        <w:spacing w:before="200" w:line-rule="auto"/>
        <w:ind w:firstLine="540"/>
        <w:jc w:val="both"/>
      </w:pPr>
      <w:r>
        <w:rPr>
          <w:sz w:val="20"/>
        </w:rPr>
        <w:t xml:space="preserve">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pPr>
        <w:pStyle w:val="0"/>
        <w:spacing w:before="200" w:line-rule="auto"/>
        <w:ind w:firstLine="540"/>
        <w:jc w:val="both"/>
      </w:pPr>
      <w:r>
        <w:rPr>
          <w:sz w:val="20"/>
        </w:rPr>
        <w:t xml:space="preserve">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pPr>
        <w:pStyle w:val="0"/>
        <w:ind w:firstLine="540"/>
        <w:jc w:val="both"/>
      </w:pPr>
      <w:r>
        <w:rPr>
          <w:sz w:val="20"/>
        </w:rPr>
      </w:r>
    </w:p>
    <w:p>
      <w:pPr>
        <w:pStyle w:val="2"/>
        <w:outlineLvl w:val="0"/>
        <w:jc w:val="center"/>
      </w:pPr>
      <w:r>
        <w:rPr>
          <w:sz w:val="20"/>
        </w:rPr>
        <w:t xml:space="preserve">Глава 9. РАССМОТРЕНИЕ ДЕЛ О НАРУШЕНИИ</w:t>
      </w:r>
    </w:p>
    <w:p>
      <w:pPr>
        <w:pStyle w:val="2"/>
        <w:jc w:val="center"/>
      </w:pPr>
      <w:r>
        <w:rPr>
          <w:sz w:val="20"/>
        </w:rPr>
        <w:t xml:space="preserve">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Антимонопольный орган в пределах своих полномочий </w:t>
      </w:r>
      <w:hyperlink w:history="0" r:id="rId699"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quot; (Зарегистрировано в Минюсте России 07.08.2012 N 25125) {КонсультантПлюс}">
        <w:r>
          <w:rPr>
            <w:sz w:val="20"/>
            <w:color w:val="0000ff"/>
          </w:rPr>
          <w:t xml:space="preserve">возбуждает и рассматривает</w:t>
        </w:r>
      </w:hyperlink>
      <w:r>
        <w:rPr>
          <w:sz w:val="20"/>
        </w:rPr>
        <w:t xml:space="preserve"> дела о нарушении антимонопольного законодательства, принимает по результатам их рассмотрения решения и выдает предписания.</w:t>
      </w:r>
    </w:p>
    <w:p>
      <w:pPr>
        <w:pStyle w:val="0"/>
        <w:spacing w:before="200" w:line-rule="auto"/>
        <w:ind w:firstLine="540"/>
        <w:jc w:val="both"/>
      </w:pPr>
      <w:r>
        <w:rPr>
          <w:sz w:val="20"/>
        </w:rPr>
        <w:t xml:space="preserve">2. Основанием для возбуждения и рассмотрения антимонопольным органом дела о нарушении антимонопольного законодательства является:</w:t>
      </w:r>
    </w:p>
    <w:p>
      <w:pPr>
        <w:pStyle w:val="0"/>
        <w:spacing w:before="200" w:line-rule="auto"/>
        <w:ind w:firstLine="540"/>
        <w:jc w:val="both"/>
      </w:pPr>
      <w:r>
        <w:rPr>
          <w:sz w:val="20"/>
        </w:rPr>
        <w:t xml:space="preserve">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pPr>
        <w:pStyle w:val="0"/>
        <w:spacing w:before="200" w:line-rule="auto"/>
        <w:ind w:firstLine="540"/>
        <w:jc w:val="both"/>
      </w:pPr>
      <w:r>
        <w:rPr>
          <w:sz w:val="20"/>
        </w:rPr>
        <w:t xml:space="preserve">2) заявление юридического или физического лица, указывающее на признаки нарушения антимонопольного законодательства (далее - заявление);</w:t>
      </w:r>
    </w:p>
    <w:p>
      <w:pPr>
        <w:pStyle w:val="0"/>
        <w:jc w:val="both"/>
      </w:pPr>
      <w:r>
        <w:rPr>
          <w:sz w:val="20"/>
        </w:rPr>
        <w:t xml:space="preserve">(п. 2 в ред. Федерального </w:t>
      </w:r>
      <w:hyperlink w:history="0" r:id="rId7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обнаружение антимонопольным органом признаков нарушения антимонопольного законодательства;</w:t>
      </w:r>
    </w:p>
    <w:p>
      <w:pPr>
        <w:pStyle w:val="0"/>
        <w:spacing w:before="200" w:line-rule="auto"/>
        <w:ind w:firstLine="540"/>
        <w:jc w:val="both"/>
      </w:pPr>
      <w:r>
        <w:rPr>
          <w:sz w:val="20"/>
        </w:rPr>
        <w:t xml:space="preserve">4) сообщение средства массовой информации, указывающее на наличие признаков нарушения антимонопольного законодательства;</w:t>
      </w:r>
    </w:p>
    <w:p>
      <w:pPr>
        <w:pStyle w:val="0"/>
        <w:spacing w:before="200" w:line-rule="auto"/>
        <w:ind w:firstLine="540"/>
        <w:jc w:val="both"/>
      </w:pPr>
      <w:r>
        <w:rPr>
          <w:sz w:val="20"/>
        </w:rP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pPr>
        <w:pStyle w:val="0"/>
        <w:jc w:val="both"/>
      </w:pPr>
      <w:r>
        <w:rPr>
          <w:sz w:val="20"/>
        </w:rPr>
        <w:t xml:space="preserve">(п. 5 введен Федеральным </w:t>
      </w:r>
      <w:hyperlink w:history="0" r:id="rId7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70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pPr>
        <w:pStyle w:val="0"/>
        <w:jc w:val="both"/>
      </w:pPr>
      <w:r>
        <w:rPr>
          <w:sz w:val="20"/>
        </w:rPr>
        <w:t xml:space="preserve">(в ред. Федерального </w:t>
      </w:r>
      <w:hyperlink w:history="0" r:id="rId70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4. </w:t>
      </w:r>
      <w:hyperlink w:history="0" r:id="rId704" w:tooltip="Приказ ФАС России от 01.08.2007 N 244 (ред. от 23.12.2021) &quot;Об утверждении Правил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quot; (Зарегистрировано в Минюсте России 08.11.2007 N 10441) {КонсультантПлюс}">
        <w:r>
          <w:rPr>
            <w:sz w:val="20"/>
            <w:color w:val="0000ff"/>
          </w:rPr>
          <w:t xml:space="preserve">Правила</w:t>
        </w:r>
      </w:hyperlink>
      <w:r>
        <w:rPr>
          <w:sz w:val="20"/>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pPr>
        <w:pStyle w:val="0"/>
        <w:spacing w:before="200" w:line-rule="auto"/>
        <w:ind w:firstLine="540"/>
        <w:jc w:val="both"/>
      </w:pPr>
      <w:r>
        <w:rPr>
          <w:sz w:val="20"/>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w:history="0" r:id="rId70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ind w:firstLine="540"/>
        <w:jc w:val="both"/>
      </w:pPr>
      <w:r>
        <w:rPr>
          <w:sz w:val="20"/>
        </w:rPr>
      </w:r>
    </w:p>
    <w:bookmarkStart w:id="1614" w:name="P1614"/>
    <w:bookmarkEnd w:id="1614"/>
    <w:p>
      <w:pPr>
        <w:pStyle w:val="2"/>
        <w:outlineLvl w:val="1"/>
        <w:ind w:firstLine="540"/>
        <w:jc w:val="both"/>
      </w:pPr>
      <w:r>
        <w:rPr>
          <w:sz w:val="20"/>
        </w:rPr>
        <w:t xml:space="preserve">Статья 39.1. Предупреждение о прекращении действий (бездействия), которые содержат признаки нарушения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70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1618" w:name="P1618"/>
    <w:bookmarkEnd w:id="1618"/>
    <w:p>
      <w:pPr>
        <w:pStyle w:val="0"/>
        <w:ind w:firstLine="540"/>
        <w:jc w:val="both"/>
      </w:pPr>
      <w:r>
        <w:rPr>
          <w:sz w:val="20"/>
        </w:rP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pPr>
        <w:pStyle w:val="0"/>
        <w:jc w:val="both"/>
      </w:pPr>
      <w:r>
        <w:rPr>
          <w:sz w:val="20"/>
        </w:rPr>
        <w:t xml:space="preserve">(в ред. Федеральных законов от 05.10.2015 </w:t>
      </w:r>
      <w:hyperlink w:history="0" r:id="rId70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27.12.2019 </w:t>
      </w:r>
      <w:hyperlink w:history="0" r:id="rId708"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39.1 вносятся изменения (</w:t>
            </w:r>
            <w:hyperlink w:history="0" r:id="rId709"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710"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Предупреждение выдается лицам, указанным в </w:t>
      </w:r>
      <w:hyperlink w:history="0" w:anchor="P1618" w:tooltip="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w:r>
          <w:rPr>
            <w:sz w:val="20"/>
            <w:color w:val="0000ff"/>
          </w:rPr>
          <w:t xml:space="preserve">части 1</w:t>
        </w:r>
      </w:hyperlink>
      <w:r>
        <w:rPr>
          <w:sz w:val="20"/>
        </w:rPr>
        <w:t xml:space="preserve"> настоящей статьи, в случае выявления признаков нарушения </w:t>
      </w:r>
      <w:hyperlink w:history="0"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79" w:tooltip="8) создание дискриминационных условий;">
        <w:r>
          <w:rPr>
            <w:sz w:val="20"/>
            <w:color w:val="0000ff"/>
          </w:rPr>
          <w:t xml:space="preserve">8 части 1 статьи 10</w:t>
        </w:r>
      </w:hyperlink>
      <w:r>
        <w:rPr>
          <w:sz w:val="20"/>
        </w:rPr>
        <w:t xml:space="preserve">, </w:t>
      </w:r>
      <w:hyperlink w:history="0" w:anchor="P41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41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2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4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5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7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Принятие антимонопольным органом решения о возбуждении дела о нарушении </w:t>
      </w:r>
      <w:hyperlink w:history="0"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79" w:tooltip="8) создание дискриминационных условий;">
        <w:r>
          <w:rPr>
            <w:sz w:val="20"/>
            <w:color w:val="0000ff"/>
          </w:rPr>
          <w:t xml:space="preserve">8 части 1 статьи 10</w:t>
        </w:r>
      </w:hyperlink>
      <w:r>
        <w:rPr>
          <w:sz w:val="20"/>
        </w:rPr>
        <w:t xml:space="preserve">, </w:t>
      </w:r>
      <w:hyperlink w:history="0" w:anchor="P41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41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2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4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5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7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без вынесения предупреждения и до завершения срока его выполнения не допускается.</w:t>
      </w:r>
    </w:p>
    <w:p>
      <w:pPr>
        <w:pStyle w:val="0"/>
        <w:jc w:val="both"/>
      </w:pPr>
      <w:r>
        <w:rPr>
          <w:sz w:val="20"/>
        </w:rPr>
        <w:t xml:space="preserve">(часть 2 в ред. Федерального </w:t>
      </w:r>
      <w:hyperlink w:history="0" r:id="rId71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39.1 вносятся изменения (</w:t>
            </w:r>
            <w:hyperlink w:history="0" r:id="rId712" w:tooltip="Федеральный закон от 14.10.2024 N 344-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14.10.2024 N 344-ФЗ). См. будущую </w:t>
            </w:r>
            <w:hyperlink w:history="0" r:id="rId713" w:tooltip="Федеральный закон от 26.07.2006 N 135-ФЗ (ред. от 14.10.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history="0" w:anchor="P274"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76"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77"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79" w:tooltip="8) создание дискриминационных условий;">
        <w:r>
          <w:rPr>
            <w:sz w:val="20"/>
            <w:color w:val="0000ff"/>
          </w:rPr>
          <w:t xml:space="preserve">8 части 1 статьи 10</w:t>
        </w:r>
      </w:hyperlink>
      <w:r>
        <w:rPr>
          <w:sz w:val="20"/>
        </w:rPr>
        <w:t xml:space="preserve">, </w:t>
      </w:r>
      <w:hyperlink w:history="0" w:anchor="P41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41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2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4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5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7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которые не были известны на момент возбуждения такого дела.</w:t>
      </w:r>
    </w:p>
    <w:p>
      <w:pPr>
        <w:pStyle w:val="0"/>
        <w:jc w:val="both"/>
      </w:pPr>
      <w:r>
        <w:rPr>
          <w:sz w:val="20"/>
        </w:rPr>
        <w:t xml:space="preserve">(в ред. Федерального </w:t>
      </w:r>
      <w:hyperlink w:history="0" r:id="rId71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Предупреждение должно содержать:</w:t>
      </w:r>
    </w:p>
    <w:p>
      <w:pPr>
        <w:pStyle w:val="0"/>
        <w:spacing w:before="200" w:line-rule="auto"/>
        <w:ind w:firstLine="540"/>
        <w:jc w:val="both"/>
      </w:pPr>
      <w:r>
        <w:rPr>
          <w:sz w:val="20"/>
        </w:rPr>
        <w:t xml:space="preserve">1) выводы о наличии оснований для его выдачи;</w:t>
      </w:r>
    </w:p>
    <w:p>
      <w:pPr>
        <w:pStyle w:val="0"/>
        <w:spacing w:before="200" w:line-rule="auto"/>
        <w:ind w:firstLine="540"/>
        <w:jc w:val="both"/>
      </w:pPr>
      <w:r>
        <w:rPr>
          <w:sz w:val="20"/>
        </w:rPr>
        <w:t xml:space="preserve">2) нормы антимонопольного законодательства, которые нарушены действиями (бездействием) лица, которому выдается предупреждение;</w:t>
      </w:r>
    </w:p>
    <w:p>
      <w:pPr>
        <w:pStyle w:val="0"/>
        <w:spacing w:before="200" w:line-rule="auto"/>
        <w:ind w:firstLine="540"/>
        <w:jc w:val="both"/>
      </w:pPr>
      <w:r>
        <w:rPr>
          <w:sz w:val="20"/>
        </w:rPr>
        <w:t xml:space="preserve">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pPr>
        <w:pStyle w:val="0"/>
        <w:jc w:val="both"/>
      </w:pPr>
      <w:r>
        <w:rPr>
          <w:sz w:val="20"/>
        </w:rPr>
        <w:t xml:space="preserve">(в ред. Федерального </w:t>
      </w:r>
      <w:hyperlink w:history="0" r:id="rId715"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закона</w:t>
        </w:r>
      </w:hyperlink>
      <w:r>
        <w:rPr>
          <w:sz w:val="20"/>
        </w:rPr>
        <w:t xml:space="preserve"> от 27.12.2019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5 ст. 39.1 вносятся изменения (</w:t>
            </w:r>
            <w:hyperlink w:history="0" r:id="rId716"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Предупреждение подлежит обязательному рассмотрению лицом, которому оно выдано, в </w:t>
      </w:r>
      <w:hyperlink w:history="0" r:id="rId717"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sz w:val="20"/>
            <w:color w:val="0000ff"/>
          </w:rPr>
          <w:t xml:space="preserve">срок</w:t>
        </w:r>
      </w:hyperlink>
      <w:r>
        <w:rPr>
          <w:sz w:val="20"/>
        </w:rPr>
        <w:t xml:space="preserve">,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pPr>
        <w:pStyle w:val="0"/>
        <w:spacing w:before="200" w:line-rule="auto"/>
        <w:ind w:firstLine="540"/>
        <w:jc w:val="both"/>
      </w:pPr>
      <w:r>
        <w:rPr>
          <w:sz w:val="20"/>
        </w:rPr>
        <w:t xml:space="preserve">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pPr>
        <w:pStyle w:val="0"/>
        <w:spacing w:before="200" w:line-rule="auto"/>
        <w:ind w:firstLine="540"/>
        <w:jc w:val="both"/>
      </w:pPr>
      <w:r>
        <w:rPr>
          <w:sz w:val="20"/>
        </w:rP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8 ст. 39.1 вносятся изменения (</w:t>
            </w:r>
            <w:hyperlink w:history="0" r:id="rId718"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pPr>
        <w:pStyle w:val="0"/>
        <w:jc w:val="both"/>
      </w:pPr>
      <w:r>
        <w:rPr>
          <w:sz w:val="20"/>
        </w:rPr>
        <w:t xml:space="preserve">(в ред. Федерального </w:t>
      </w:r>
      <w:hyperlink w:history="0" r:id="rId7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9. </w:t>
      </w:r>
      <w:hyperlink w:history="0" r:id="rId720"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6 N 41723) {КонсультантПлюс}">
        <w:r>
          <w:rPr>
            <w:sz w:val="20"/>
            <w:color w:val="0000ff"/>
          </w:rPr>
          <w:t xml:space="preserve">Порядок</w:t>
        </w:r>
      </w:hyperlink>
      <w:r>
        <w:rPr>
          <w:sz w:val="20"/>
        </w:rPr>
        <w:t xml:space="preserve"> выдачи предупреждения и его </w:t>
      </w:r>
      <w:hyperlink w:history="0" r:id="rId721"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6 N 41723) {КонсультантПлюс}">
        <w:r>
          <w:rPr>
            <w:sz w:val="20"/>
            <w:color w:val="0000ff"/>
          </w:rPr>
          <w:t xml:space="preserve">форма</w:t>
        </w:r>
      </w:hyperlink>
      <w:r>
        <w:rPr>
          <w:sz w:val="20"/>
        </w:rPr>
        <w:t xml:space="preserve"> утверждаются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40. Комиссия по рассмотрению дел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w:t>
      </w:r>
      <w:r>
        <w:rPr>
          <w:sz w:val="20"/>
        </w:rPr>
        <w:t xml:space="preserve">комиссию</w:t>
      </w:r>
      <w:r>
        <w:rPr>
          <w:sz w:val="20"/>
        </w:rPr>
        <w:t xml:space="preserve">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pPr>
        <w:pStyle w:val="0"/>
        <w:spacing w:before="200" w:line-rule="auto"/>
        <w:ind w:firstLine="540"/>
        <w:jc w:val="both"/>
      </w:pPr>
      <w:r>
        <w:rPr>
          <w:sz w:val="20"/>
        </w:rPr>
        <w:t xml:space="preserve">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pPr>
        <w:pStyle w:val="0"/>
        <w:jc w:val="both"/>
      </w:pPr>
      <w:r>
        <w:rPr>
          <w:sz w:val="20"/>
        </w:rPr>
        <w:t xml:space="preserve">(в ред. Федерального </w:t>
      </w:r>
      <w:hyperlink w:history="0" r:id="rId7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649" w:name="P1649"/>
    <w:bookmarkEnd w:id="1649"/>
    <w:p>
      <w:pPr>
        <w:pStyle w:val="0"/>
        <w:spacing w:before="200" w:line-rule="auto"/>
        <w:ind w:firstLine="540"/>
        <w:jc w:val="both"/>
      </w:pPr>
      <w:r>
        <w:rPr>
          <w:sz w:val="20"/>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w:history="0" r:id="rId723" w:tooltip="Федеральный закон от 27.06.2011 N 161-ФЗ (ред. от 23.11.2024) &quot;О национальной платежной системе&quot; {КонсультантПлюс}">
        <w:r>
          <w:rPr>
            <w:sz w:val="20"/>
            <w:color w:val="0000ff"/>
          </w:rPr>
          <w:t xml:space="preserve">законом</w:t>
        </w:r>
      </w:hyperlink>
      <w:r>
        <w:rPr>
          <w:sz w:val="20"/>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pPr>
        <w:pStyle w:val="0"/>
        <w:jc w:val="both"/>
      </w:pPr>
      <w:r>
        <w:rPr>
          <w:sz w:val="20"/>
        </w:rPr>
        <w:t xml:space="preserve">(в ред. Федеральных законов от 27.06.2011 </w:t>
      </w:r>
      <w:hyperlink w:history="0" r:id="rId724"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 (ред. 06.12.2011), от 06.12.2011 </w:t>
      </w:r>
      <w:hyperlink w:history="0" r:id="rId72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23.07.2013 </w:t>
      </w:r>
      <w:hyperlink w:history="0" r:id="rId72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w:t>
      </w:r>
    </w:p>
    <w:bookmarkStart w:id="1651" w:name="P1651"/>
    <w:bookmarkEnd w:id="1651"/>
    <w:p>
      <w:pPr>
        <w:pStyle w:val="0"/>
        <w:spacing w:before="200" w:line-rule="auto"/>
        <w:ind w:firstLine="540"/>
        <w:jc w:val="both"/>
      </w:pPr>
      <w:r>
        <w:rPr>
          <w:sz w:val="20"/>
        </w:rPr>
        <w:t xml:space="preserve">4. Утратил силу с 1 сентября 2013 года. - Федеральный </w:t>
      </w:r>
      <w:hyperlink w:history="0" r:id="rId72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w:t>
        </w:r>
      </w:hyperlink>
      <w:r>
        <w:rPr>
          <w:sz w:val="20"/>
        </w:rPr>
        <w:t xml:space="preserve"> от 23.07.2013 N 251-ФЗ.</w:t>
      </w:r>
    </w:p>
    <w:p>
      <w:pPr>
        <w:pStyle w:val="0"/>
        <w:spacing w:before="200" w:line-rule="auto"/>
        <w:ind w:firstLine="540"/>
        <w:jc w:val="both"/>
      </w:pPr>
      <w:r>
        <w:rPr>
          <w:sz w:val="20"/>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history="0" w:anchor="P1649" w:tooltip="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quot;О национальной платежной системе&quot;,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
        <w:r>
          <w:rPr>
            <w:sz w:val="20"/>
            <w:color w:val="0000ff"/>
          </w:rPr>
          <w:t xml:space="preserve">частях 3</w:t>
        </w:r>
      </w:hyperlink>
      <w:r>
        <w:rPr>
          <w:sz w:val="20"/>
        </w:rPr>
        <w:t xml:space="preserve"> и </w:t>
      </w:r>
      <w:hyperlink w:history="0" w:anchor="P1651" w:tooltip="4. Утратил силу с 1 сентября 2013 года. - Федеральный закон от 23.07.2013 N 251-ФЗ.">
        <w:r>
          <w:rPr>
            <w:sz w:val="20"/>
            <w:color w:val="0000ff"/>
          </w:rPr>
          <w:t xml:space="preserve">4</w:t>
        </w:r>
      </w:hyperlink>
      <w:r>
        <w:rPr>
          <w:sz w:val="20"/>
        </w:rPr>
        <w:t xml:space="preserve"> настоящей статьи, должно быть четным.</w:t>
      </w:r>
    </w:p>
    <w:p>
      <w:pPr>
        <w:pStyle w:val="0"/>
        <w:spacing w:before="200" w:line-rule="auto"/>
        <w:ind w:firstLine="540"/>
        <w:jc w:val="both"/>
      </w:pPr>
      <w:r>
        <w:rPr>
          <w:sz w:val="20"/>
        </w:rPr>
        <w:t xml:space="preserve">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pPr>
        <w:pStyle w:val="0"/>
        <w:spacing w:before="200" w:line-rule="auto"/>
        <w:ind w:firstLine="540"/>
        <w:jc w:val="both"/>
      </w:pPr>
      <w:r>
        <w:rPr>
          <w:sz w:val="20"/>
        </w:rP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pPr>
        <w:pStyle w:val="0"/>
        <w:jc w:val="both"/>
      </w:pPr>
      <w:r>
        <w:rPr>
          <w:sz w:val="20"/>
        </w:rPr>
        <w:t xml:space="preserve">(часть 6.1 введена Федеральным </w:t>
      </w:r>
      <w:hyperlink w:history="0" r:id="rId7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pPr>
        <w:pStyle w:val="0"/>
        <w:ind w:firstLine="540"/>
        <w:jc w:val="both"/>
      </w:pPr>
      <w:r>
        <w:rPr>
          <w:sz w:val="20"/>
        </w:rPr>
      </w:r>
    </w:p>
    <w:bookmarkStart w:id="1658" w:name="P1658"/>
    <w:bookmarkEnd w:id="1658"/>
    <w:p>
      <w:pPr>
        <w:pStyle w:val="2"/>
        <w:outlineLvl w:val="1"/>
        <w:ind w:firstLine="540"/>
        <w:jc w:val="both"/>
      </w:pPr>
      <w:r>
        <w:rPr>
          <w:sz w:val="20"/>
        </w:rPr>
        <w:t xml:space="preserve">Статья 41. Акты, принимаемые комиссией</w:t>
      </w:r>
    </w:p>
    <w:p>
      <w:pPr>
        <w:pStyle w:val="0"/>
        <w:ind w:firstLine="540"/>
        <w:jc w:val="both"/>
      </w:pPr>
      <w:r>
        <w:rPr>
          <w:sz w:val="20"/>
        </w:rPr>
      </w:r>
    </w:p>
    <w:p>
      <w:pPr>
        <w:pStyle w:val="0"/>
        <w:ind w:firstLine="540"/>
        <w:jc w:val="both"/>
      </w:pPr>
      <w:r>
        <w:rPr>
          <w:sz w:val="20"/>
        </w:rPr>
        <w:t xml:space="preserve">1. Комиссия принимает заключения об обстоятельствах дела, предупреждения, определения, решения, предписания.</w:t>
      </w:r>
    </w:p>
    <w:p>
      <w:pPr>
        <w:pStyle w:val="0"/>
        <w:jc w:val="both"/>
      </w:pPr>
      <w:r>
        <w:rPr>
          <w:sz w:val="20"/>
        </w:rPr>
        <w:t xml:space="preserve">(в ред. Федеральных законов от 06.12.2011 </w:t>
      </w:r>
      <w:hyperlink w:history="0" r:id="rId72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73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pPr>
        <w:pStyle w:val="0"/>
        <w:jc w:val="both"/>
      </w:pPr>
      <w:r>
        <w:rPr>
          <w:sz w:val="20"/>
        </w:rPr>
        <w:t xml:space="preserve">(в ред. Федерального </w:t>
      </w:r>
      <w:hyperlink w:history="0" r:id="rId73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Решение по делу о нарушении антимонопольного законодательства состоит из вводной, описательной, мотивировочной и резолютивной частей.</w:t>
      </w:r>
    </w:p>
    <w:p>
      <w:pPr>
        <w:pStyle w:val="0"/>
        <w:jc w:val="both"/>
      </w:pPr>
      <w:r>
        <w:rPr>
          <w:sz w:val="20"/>
        </w:rPr>
        <w:t xml:space="preserve">(часть 3 в ред. Федерального </w:t>
      </w:r>
      <w:hyperlink w:history="0" r:id="rId73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pPr>
        <w:pStyle w:val="0"/>
        <w:jc w:val="both"/>
      </w:pPr>
      <w:r>
        <w:rPr>
          <w:sz w:val="20"/>
        </w:rPr>
        <w:t xml:space="preserve">(часть 3.1 введена Федеральным </w:t>
      </w:r>
      <w:hyperlink w:history="0" r:id="rId73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pPr>
        <w:pStyle w:val="0"/>
        <w:jc w:val="both"/>
      </w:pPr>
      <w:r>
        <w:rPr>
          <w:sz w:val="20"/>
        </w:rPr>
        <w:t xml:space="preserve">(часть 3.2 введена Федеральным </w:t>
      </w:r>
      <w:hyperlink w:history="0" r:id="rId73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3.3. В мотивировочной части решения по делу о нарушении антимонопольного законодательства должны быть указаны:</w:t>
      </w:r>
    </w:p>
    <w:p>
      <w:pPr>
        <w:pStyle w:val="0"/>
        <w:spacing w:before="200" w:line-rule="auto"/>
        <w:ind w:firstLine="540"/>
        <w:jc w:val="both"/>
      </w:pPr>
      <w:r>
        <w:rPr>
          <w:sz w:val="20"/>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00" w:line-rule="auto"/>
        <w:ind w:firstLine="540"/>
        <w:jc w:val="both"/>
      </w:pPr>
      <w:r>
        <w:rPr>
          <w:sz w:val="20"/>
        </w:rPr>
        <w:t xml:space="preserve">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00" w:line-rule="auto"/>
        <w:ind w:firstLine="540"/>
        <w:jc w:val="both"/>
      </w:pPr>
      <w:r>
        <w:rPr>
          <w:sz w:val="20"/>
        </w:rPr>
        <w:t xml:space="preserve">3) законы и иные нормативные правовые акты, которыми руководствовалась комиссия при принятии решения.</w:t>
      </w:r>
    </w:p>
    <w:p>
      <w:pPr>
        <w:pStyle w:val="0"/>
        <w:jc w:val="both"/>
      </w:pPr>
      <w:r>
        <w:rPr>
          <w:sz w:val="20"/>
        </w:rPr>
        <w:t xml:space="preserve">(часть 3.3 введена Федеральным </w:t>
      </w:r>
      <w:hyperlink w:history="0" r:id="rId73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3.4. Резолютивная часть решения по делу о нарушении антимонопольного законодательства должна содержать:</w:t>
      </w:r>
    </w:p>
    <w:p>
      <w:pPr>
        <w:pStyle w:val="0"/>
        <w:spacing w:before="200" w:line-rule="auto"/>
        <w:ind w:firstLine="540"/>
        <w:jc w:val="both"/>
      </w:pPr>
      <w:r>
        <w:rPr>
          <w:sz w:val="20"/>
        </w:rPr>
        <w:t xml:space="preserve">1) выводы о наличии или об отсутствии оснований для прекращения рассмотрения дела;</w:t>
      </w:r>
    </w:p>
    <w:p>
      <w:pPr>
        <w:pStyle w:val="0"/>
        <w:spacing w:before="200" w:line-rule="auto"/>
        <w:ind w:firstLine="540"/>
        <w:jc w:val="both"/>
      </w:pPr>
      <w:r>
        <w:rPr>
          <w:sz w:val="20"/>
        </w:rPr>
        <w:t xml:space="preserve">2) выводы о наличии или об отсутствии нарушения антимонопольного законодательства в действиях (бездействии) ответчика по делу;</w:t>
      </w:r>
    </w:p>
    <w:p>
      <w:pPr>
        <w:pStyle w:val="0"/>
        <w:spacing w:before="200" w:line-rule="auto"/>
        <w:ind w:firstLine="540"/>
        <w:jc w:val="both"/>
      </w:pPr>
      <w:r>
        <w:rPr>
          <w:sz w:val="20"/>
        </w:rPr>
        <w:t xml:space="preserve">3) выводы о наличии или об отсутствии оснований для выдачи предписания и перечень действий, включаемых в предписание и подлежащих выполнению;</w:t>
      </w:r>
    </w:p>
    <w:p>
      <w:pPr>
        <w:pStyle w:val="0"/>
        <w:spacing w:before="200" w:line-rule="auto"/>
        <w:ind w:firstLine="540"/>
        <w:jc w:val="both"/>
      </w:pPr>
      <w:r>
        <w:rPr>
          <w:sz w:val="20"/>
        </w:rPr>
        <w:t xml:space="preserve">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pPr>
        <w:pStyle w:val="0"/>
        <w:spacing w:before="200" w:line-rule="auto"/>
        <w:ind w:firstLine="540"/>
        <w:jc w:val="both"/>
      </w:pPr>
      <w:r>
        <w:rPr>
          <w:sz w:val="20"/>
        </w:rPr>
        <w:t xml:space="preserve">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pPr>
        <w:pStyle w:val="0"/>
        <w:jc w:val="both"/>
      </w:pPr>
      <w:r>
        <w:rPr>
          <w:sz w:val="20"/>
        </w:rPr>
        <w:t xml:space="preserve">(п. 5 введен Федеральным </w:t>
      </w:r>
      <w:hyperlink w:history="0" r:id="rId736"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jc w:val="both"/>
      </w:pPr>
      <w:r>
        <w:rPr>
          <w:sz w:val="20"/>
        </w:rPr>
        <w:t xml:space="preserve">(часть 3.4 введена Федеральным </w:t>
      </w:r>
      <w:hyperlink w:history="0" r:id="rId73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pPr>
        <w:pStyle w:val="0"/>
        <w:spacing w:before="200" w:line-rule="auto"/>
        <w:ind w:firstLine="540"/>
        <w:jc w:val="both"/>
      </w:pPr>
      <w:r>
        <w:rPr>
          <w:sz w:val="20"/>
        </w:rPr>
        <w:t xml:space="preserve">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pPr>
        <w:pStyle w:val="0"/>
        <w:spacing w:before="200" w:line-rule="auto"/>
        <w:ind w:firstLine="540"/>
        <w:jc w:val="both"/>
      </w:pPr>
      <w:r>
        <w:rPr>
          <w:sz w:val="20"/>
        </w:rPr>
        <w:t xml:space="preserve">6. </w:t>
      </w:r>
      <w:hyperlink w:history="0" r:id="rId738"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Формы</w:t>
        </w:r>
      </w:hyperlink>
      <w:r>
        <w:rPr>
          <w:sz w:val="20"/>
        </w:rPr>
        <w:t xml:space="preserve"> принимаемых комиссией актов утверждаются федеральным антимонопольным органом.</w:t>
      </w:r>
    </w:p>
    <w:p>
      <w:pPr>
        <w:pStyle w:val="0"/>
        <w:spacing w:before="200" w:line-rule="auto"/>
        <w:ind w:firstLine="540"/>
        <w:jc w:val="both"/>
      </w:pPr>
      <w:r>
        <w:rPr>
          <w:sz w:val="20"/>
        </w:rPr>
        <w:t xml:space="preserve">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pPr>
        <w:pStyle w:val="0"/>
        <w:jc w:val="both"/>
      </w:pPr>
      <w:r>
        <w:rPr>
          <w:sz w:val="20"/>
        </w:rPr>
        <w:t xml:space="preserve">(часть 7 введена Федеральным </w:t>
      </w:r>
      <w:hyperlink w:history="0" r:id="rId73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1689" w:name="P1689"/>
    <w:bookmarkEnd w:id="1689"/>
    <w:p>
      <w:pPr>
        <w:pStyle w:val="2"/>
        <w:outlineLvl w:val="1"/>
        <w:ind w:firstLine="540"/>
        <w:jc w:val="both"/>
      </w:pPr>
      <w:r>
        <w:rPr>
          <w:sz w:val="20"/>
        </w:rPr>
        <w:t xml:space="preserve">Статья 41.1. Сроки давности рассмотрения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74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pPr>
        <w:pStyle w:val="0"/>
        <w:ind w:firstLine="540"/>
        <w:jc w:val="both"/>
      </w:pPr>
      <w:r>
        <w:rPr>
          <w:sz w:val="20"/>
        </w:rPr>
      </w:r>
    </w:p>
    <w:p>
      <w:pPr>
        <w:pStyle w:val="2"/>
        <w:outlineLvl w:val="1"/>
        <w:ind w:firstLine="540"/>
        <w:jc w:val="both"/>
      </w:pPr>
      <w:r>
        <w:rPr>
          <w:sz w:val="20"/>
        </w:rPr>
        <w:t xml:space="preserve">Статья 42. Лица, участвующие в деле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Лицами, участвующими в деле о нарушении антимонопольного законодательства, являются:</w:t>
      </w:r>
    </w:p>
    <w:p>
      <w:pPr>
        <w:pStyle w:val="0"/>
        <w:spacing w:before="200" w:line-rule="auto"/>
        <w:ind w:firstLine="540"/>
        <w:jc w:val="both"/>
      </w:pPr>
      <w:r>
        <w:rPr>
          <w:sz w:val="20"/>
        </w:rPr>
        <w:t xml:space="preserve">1) заявитель - лицо, подавшее заявление, государственный орган, орган местного самоуправления, направившие материалы;</w:t>
      </w:r>
    </w:p>
    <w:p>
      <w:pPr>
        <w:pStyle w:val="0"/>
        <w:spacing w:before="200" w:line-rule="auto"/>
        <w:ind w:firstLine="540"/>
        <w:jc w:val="both"/>
      </w:pPr>
      <w:r>
        <w:rPr>
          <w:sz w:val="20"/>
        </w:rPr>
        <w:t xml:space="preserve">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pPr>
        <w:pStyle w:val="0"/>
        <w:spacing w:before="200" w:line-rule="auto"/>
        <w:ind w:firstLine="540"/>
        <w:jc w:val="both"/>
      </w:pPr>
      <w:r>
        <w:rPr>
          <w:sz w:val="20"/>
        </w:rPr>
        <w:t xml:space="preserve">3) заинтересованные </w:t>
      </w:r>
      <w:hyperlink w:history="0" r:id="rId741" w:tooltip="Постановление Пленума ВАС РФ от 30.06.2008 N 30 (ред. от 04.03.2021) &quot;О некоторых вопросах, возникающих в связи с применением арбитражными судами антимонопольного законодательства&quot; {КонсультантПлюс}">
        <w:r>
          <w:rPr>
            <w:sz w:val="20"/>
            <w:color w:val="0000ff"/>
          </w:rPr>
          <w:t xml:space="preserve">лица</w:t>
        </w:r>
      </w:hyperlink>
      <w:r>
        <w:rPr>
          <w:sz w:val="20"/>
        </w:rPr>
        <w:t xml:space="preserve"> - лица, чьи права и законные интересы затрагиваются в связи с рассмотрением дела о нарушении антимонопольного законодательства.</w:t>
      </w:r>
    </w:p>
    <w:p>
      <w:pPr>
        <w:pStyle w:val="0"/>
        <w:spacing w:before="200" w:line-rule="auto"/>
        <w:ind w:firstLine="540"/>
        <w:jc w:val="both"/>
      </w:pPr>
      <w:r>
        <w:rPr>
          <w:sz w:val="20"/>
        </w:rPr>
        <w:t xml:space="preserve">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pPr>
        <w:pStyle w:val="0"/>
        <w:spacing w:before="200" w:line-rule="auto"/>
        <w:ind w:firstLine="540"/>
        <w:jc w:val="both"/>
      </w:pPr>
      <w:r>
        <w:rPr>
          <w:sz w:val="20"/>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w:history="0" r:id="rId742"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определение</w:t>
        </w:r>
      </w:hyperlink>
      <w:r>
        <w:rPr>
          <w:sz w:val="20"/>
        </w:rP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pPr>
        <w:pStyle w:val="0"/>
        <w:spacing w:before="200" w:line-rule="auto"/>
        <w:ind w:firstLine="540"/>
        <w:jc w:val="both"/>
      </w:pPr>
      <w:r>
        <w:rPr>
          <w:sz w:val="20"/>
        </w:rPr>
        <w:t xml:space="preserve">4. Утратил силу. - Федеральный </w:t>
      </w:r>
      <w:hyperlink w:history="0" r:id="rId74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42.1. Иные лица, участвующие в рассмотрении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74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pPr>
        <w:pStyle w:val="0"/>
        <w:spacing w:before="200" w:line-rule="auto"/>
        <w:ind w:firstLine="540"/>
        <w:jc w:val="both"/>
      </w:pPr>
      <w:r>
        <w:rPr>
          <w:sz w:val="20"/>
        </w:rPr>
        <w:t xml:space="preserve">2 - 3. Утратили силу с 1 сентября 2023 года. - Федеральный </w:t>
      </w:r>
      <w:hyperlink w:history="0" r:id="rId74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spacing w:before="200" w:line-rule="auto"/>
        <w:ind w:firstLine="540"/>
        <w:jc w:val="both"/>
      </w:pPr>
      <w:r>
        <w:rPr>
          <w:sz w:val="20"/>
        </w:rPr>
        <w:t xml:space="preserve">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pPr>
        <w:pStyle w:val="0"/>
        <w:jc w:val="both"/>
      </w:pPr>
      <w:r>
        <w:rPr>
          <w:sz w:val="20"/>
        </w:rPr>
        <w:t xml:space="preserve">(часть 4 в ред. Федерального </w:t>
      </w:r>
      <w:hyperlink w:history="0" r:id="rId746"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5 - 7. Утратили силу с 1 сентября 2023 года. - Федеральный </w:t>
      </w:r>
      <w:hyperlink w:history="0" r:id="rId74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spacing w:before="200" w:line-rule="auto"/>
        <w:ind w:firstLine="540"/>
        <w:jc w:val="both"/>
      </w:pPr>
      <w:r>
        <w:rPr>
          <w:sz w:val="20"/>
        </w:rPr>
        <w:t xml:space="preserve">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pPr>
        <w:pStyle w:val="0"/>
        <w:spacing w:before="200" w:line-rule="auto"/>
        <w:ind w:firstLine="540"/>
        <w:jc w:val="both"/>
      </w:pPr>
      <w:r>
        <w:rPr>
          <w:sz w:val="20"/>
        </w:rPr>
        <w:t xml:space="preserve">9. Утратил силу с 1 сентября 2023 года. - Федеральный </w:t>
      </w:r>
      <w:hyperlink w:history="0" r:id="rId74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ind w:firstLine="540"/>
        <w:jc w:val="both"/>
      </w:pPr>
      <w:r>
        <w:rPr>
          <w:sz w:val="20"/>
        </w:rPr>
      </w:r>
    </w:p>
    <w:p>
      <w:pPr>
        <w:pStyle w:val="2"/>
        <w:outlineLvl w:val="1"/>
        <w:ind w:firstLine="540"/>
        <w:jc w:val="both"/>
      </w:pPr>
      <w:r>
        <w:rPr>
          <w:sz w:val="20"/>
        </w:rPr>
        <w:t xml:space="preserve">Статья 42.2. Отводы членов комиссии по рассмотрению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7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pPr>
        <w:pStyle w:val="0"/>
        <w:spacing w:before="200" w:line-rule="auto"/>
        <w:ind w:firstLine="540"/>
        <w:jc w:val="both"/>
      </w:pPr>
      <w:r>
        <w:rPr>
          <w:sz w:val="20"/>
        </w:rPr>
        <w:t xml:space="preserve">2. Отвод может быть заявлен лицами, участвующими в деле о нарушении антимонопольного законодательства.</w:t>
      </w:r>
    </w:p>
    <w:p>
      <w:pPr>
        <w:pStyle w:val="0"/>
        <w:spacing w:before="200" w:line-rule="auto"/>
        <w:ind w:firstLine="540"/>
        <w:jc w:val="both"/>
      </w:pPr>
      <w:r>
        <w:rPr>
          <w:sz w:val="20"/>
        </w:rPr>
        <w:t xml:space="preserve">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pPr>
        <w:pStyle w:val="0"/>
        <w:ind w:firstLine="540"/>
        <w:jc w:val="both"/>
      </w:pPr>
      <w:r>
        <w:rPr>
          <w:sz w:val="20"/>
        </w:rPr>
      </w:r>
    </w:p>
    <w:p>
      <w:pPr>
        <w:pStyle w:val="2"/>
        <w:outlineLvl w:val="1"/>
        <w:ind w:firstLine="540"/>
        <w:jc w:val="both"/>
      </w:pPr>
      <w:r>
        <w:rPr>
          <w:sz w:val="20"/>
        </w:rPr>
        <w:t xml:space="preserve">Статья 43. Права и обязанности лиц, участвующих в деле о нарушении антимонопольного законодательства</w:t>
      </w:r>
    </w:p>
    <w:p>
      <w:pPr>
        <w:pStyle w:val="0"/>
        <w:jc w:val="both"/>
      </w:pPr>
      <w:r>
        <w:rPr>
          <w:sz w:val="20"/>
        </w:rPr>
        <w:t xml:space="preserve">(в ред. Федерального </w:t>
      </w:r>
      <w:hyperlink w:history="0" r:id="rId7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hyperlink w:history="0" r:id="rId75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1</w:t>
        </w:r>
      </w:hyperlink>
      <w:r>
        <w:rPr>
          <w:sz w:val="20"/>
        </w:rPr>
        <w:t xml:space="preserve">.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pPr>
        <w:pStyle w:val="0"/>
        <w:spacing w:before="200" w:line-rule="auto"/>
        <w:ind w:firstLine="540"/>
        <w:jc w:val="both"/>
      </w:pPr>
      <w:r>
        <w:rPr>
          <w:sz w:val="20"/>
        </w:rP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pPr>
        <w:pStyle w:val="0"/>
        <w:jc w:val="both"/>
      </w:pPr>
      <w:r>
        <w:rPr>
          <w:sz w:val="20"/>
        </w:rPr>
        <w:t xml:space="preserve">(часть 2 введена Федеральным </w:t>
      </w:r>
      <w:hyperlink w:history="0" r:id="rId7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pPr>
        <w:pStyle w:val="0"/>
        <w:jc w:val="both"/>
      </w:pPr>
      <w:r>
        <w:rPr>
          <w:sz w:val="20"/>
        </w:rPr>
        <w:t xml:space="preserve">(часть 3 введена Федеральным </w:t>
      </w:r>
      <w:hyperlink w:history="0" r:id="rId7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75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Лица, участвующие в деле, обязаны пользоваться добросовестно своими правами при рассмотрении дела.</w:t>
      </w:r>
    </w:p>
    <w:p>
      <w:pPr>
        <w:pStyle w:val="0"/>
        <w:jc w:val="both"/>
      </w:pPr>
      <w:r>
        <w:rPr>
          <w:sz w:val="20"/>
        </w:rPr>
        <w:t xml:space="preserve">(часть 4 введена Федеральным </w:t>
      </w:r>
      <w:hyperlink w:history="0" r:id="rId75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44. Рассмотрение заявления, материалов и возбуждение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75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1740" w:name="P1740"/>
    <w:bookmarkEnd w:id="1740"/>
    <w:p>
      <w:pPr>
        <w:pStyle w:val="0"/>
        <w:ind w:firstLine="540"/>
        <w:jc w:val="both"/>
      </w:pPr>
      <w:r>
        <w:rPr>
          <w:sz w:val="20"/>
        </w:rPr>
        <w:t xml:space="preserve">1. Заявление подается в письменной форме в антимонопольный орган и должно содержать следующие сведения:</w:t>
      </w:r>
    </w:p>
    <w:p>
      <w:pPr>
        <w:pStyle w:val="0"/>
        <w:spacing w:before="200" w:line-rule="auto"/>
        <w:ind w:firstLine="540"/>
        <w:jc w:val="both"/>
      </w:pPr>
      <w:r>
        <w:rPr>
          <w:sz w:val="20"/>
        </w:rPr>
        <w:t xml:space="preserve">1) сведения о заявителе (фамилия, имя, отчество и адрес места жительства для физического лица; наименование и место нахождения для юридического лица);</w:t>
      </w:r>
    </w:p>
    <w:p>
      <w:pPr>
        <w:pStyle w:val="0"/>
        <w:spacing w:before="200" w:line-rule="auto"/>
        <w:ind w:firstLine="540"/>
        <w:jc w:val="both"/>
      </w:pPr>
      <w:r>
        <w:rPr>
          <w:sz w:val="20"/>
        </w:rPr>
        <w:t xml:space="preserve">2) имеющиеся у заявителя сведения о лице, в отношении которого подано заявление;</w:t>
      </w:r>
    </w:p>
    <w:p>
      <w:pPr>
        <w:pStyle w:val="0"/>
        <w:spacing w:before="200" w:line-rule="auto"/>
        <w:ind w:firstLine="540"/>
        <w:jc w:val="both"/>
      </w:pPr>
      <w:r>
        <w:rPr>
          <w:sz w:val="20"/>
        </w:rPr>
        <w:t xml:space="preserve">3) описание нарушения антимонопольного законодательства;</w:t>
      </w:r>
    </w:p>
    <w:p>
      <w:pPr>
        <w:pStyle w:val="0"/>
        <w:spacing w:before="200" w:line-rule="auto"/>
        <w:ind w:firstLine="540"/>
        <w:jc w:val="both"/>
      </w:pPr>
      <w:r>
        <w:rPr>
          <w:sz w:val="20"/>
        </w:rPr>
        <w:t xml:space="preserve">4) существо требований, с которыми заявитель обращается;</w:t>
      </w:r>
    </w:p>
    <w:p>
      <w:pPr>
        <w:pStyle w:val="0"/>
        <w:spacing w:before="200" w:line-rule="auto"/>
        <w:ind w:firstLine="540"/>
        <w:jc w:val="both"/>
      </w:pPr>
      <w:r>
        <w:rPr>
          <w:sz w:val="20"/>
        </w:rPr>
        <w:t xml:space="preserve">5) перечень прилагаемых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 ст. 44 дополняется п. 6 (</w:t>
            </w:r>
            <w:hyperlink w:history="0" r:id="rId757"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8" w:name="P1748"/>
    <w:bookmarkEnd w:id="1748"/>
    <w:p>
      <w:pPr>
        <w:pStyle w:val="0"/>
        <w:spacing w:before="260" w:line-rule="auto"/>
        <w:ind w:firstLine="540"/>
        <w:jc w:val="both"/>
      </w:pPr>
      <w:r>
        <w:rPr>
          <w:sz w:val="20"/>
        </w:rPr>
        <w:t xml:space="preserve">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44 вносятся изменения (</w:t>
            </w:r>
            <w:hyperlink w:history="0" r:id="rId758"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51" w:name="P1751"/>
    <w:bookmarkEnd w:id="1751"/>
    <w:p>
      <w:pPr>
        <w:pStyle w:val="0"/>
        <w:spacing w:before="260" w:line-rule="auto"/>
        <w:ind w:firstLine="540"/>
        <w:jc w:val="both"/>
      </w:pPr>
      <w:r>
        <w:rPr>
          <w:sz w:val="20"/>
        </w:rPr>
        <w:t xml:space="preserve">3. В случае отсутствия в заявлении или материалах сведений, предусмотренных </w:t>
      </w:r>
      <w:hyperlink w:history="0" w:anchor="P1740" w:tooltip="1. Заявление подается в письменной форме в антимонопольный орган и должно содержать следующие сведения:">
        <w:r>
          <w:rPr>
            <w:sz w:val="20"/>
            <w:color w:val="0000ff"/>
          </w:rPr>
          <w:t xml:space="preserve">частями 1</w:t>
        </w:r>
      </w:hyperlink>
      <w:r>
        <w:rPr>
          <w:sz w:val="20"/>
        </w:rPr>
        <w:t xml:space="preserve"> и </w:t>
      </w:r>
      <w:hyperlink w:history="0" w:anchor="P1748" w:tooltip="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
        <w:r>
          <w:rPr>
            <w:sz w:val="20"/>
            <w:color w:val="0000ff"/>
          </w:rPr>
          <w:t xml:space="preserve">2</w:t>
        </w:r>
      </w:hyperlink>
      <w:r>
        <w:rPr>
          <w:sz w:val="20"/>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pPr>
        <w:pStyle w:val="0"/>
        <w:spacing w:before="200" w:line-rule="auto"/>
        <w:ind w:firstLine="540"/>
        <w:jc w:val="both"/>
      </w:pPr>
      <w:r>
        <w:rPr>
          <w:sz w:val="20"/>
        </w:rP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pPr>
        <w:pStyle w:val="0"/>
        <w:spacing w:before="200" w:line-rule="auto"/>
        <w:ind w:firstLine="540"/>
        <w:jc w:val="both"/>
      </w:pPr>
      <w:r>
        <w:rPr>
          <w:sz w:val="20"/>
        </w:rPr>
        <w:t xml:space="preserve">5. При рассмотрении заявления или материалов антимонопольный орган:</w:t>
      </w:r>
    </w:p>
    <w:p>
      <w:pPr>
        <w:pStyle w:val="0"/>
        <w:spacing w:before="200" w:line-rule="auto"/>
        <w:ind w:firstLine="540"/>
        <w:jc w:val="both"/>
      </w:pPr>
      <w:r>
        <w:rPr>
          <w:sz w:val="20"/>
        </w:rPr>
        <w:t xml:space="preserve">1) определяет, относится ли рассмотрение заявления или материалов к его компетенции;</w:t>
      </w:r>
    </w:p>
    <w:p>
      <w:pPr>
        <w:pStyle w:val="0"/>
        <w:spacing w:before="200" w:line-rule="auto"/>
        <w:ind w:firstLine="540"/>
        <w:jc w:val="both"/>
      </w:pPr>
      <w:r>
        <w:rPr>
          <w:sz w:val="20"/>
        </w:rPr>
        <w:t xml:space="preserve">2) устанавливает наличие признаков нарушения антимонопольного законодательства и определяет нормы, которые подлежат применению.</w:t>
      </w:r>
    </w:p>
    <w:p>
      <w:pPr>
        <w:pStyle w:val="0"/>
        <w:spacing w:before="200" w:line-rule="auto"/>
        <w:ind w:firstLine="540"/>
        <w:jc w:val="both"/>
      </w:pPr>
      <w:r>
        <w:rPr>
          <w:sz w:val="20"/>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w:history="0" r:id="rId7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pPr>
        <w:pStyle w:val="0"/>
        <w:spacing w:before="200" w:line-rule="auto"/>
        <w:ind w:firstLine="540"/>
        <w:jc w:val="both"/>
      </w:pPr>
      <w:r>
        <w:rPr>
          <w:sz w:val="20"/>
        </w:rPr>
        <w:t xml:space="preserve">7. При рассмотрении заявления, материалов, указывающих на наличие признаков нарушения </w:t>
      </w:r>
      <w:hyperlink w:history="0" w:anchor="P266" w:tooltip="Статья 10. Запрет на злоупотребление хозяйствующим субъектом доминирующим положением">
        <w:r>
          <w:rPr>
            <w:sz w:val="20"/>
            <w:color w:val="0000ff"/>
          </w:rPr>
          <w:t xml:space="preserve">статьи 10</w:t>
        </w:r>
      </w:hyperlink>
      <w:r>
        <w:rPr>
          <w:sz w:val="20"/>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history="0" w:anchor="P1763" w:tooltip="9. Антимонопольный орган принимает решение об отказе в возбуждении дела в следующих случаях:">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8. По результатам рассмотрения заявления, материалов антимонопольный орган принимает одно из следующих решений:</w:t>
      </w:r>
    </w:p>
    <w:p>
      <w:pPr>
        <w:pStyle w:val="0"/>
        <w:spacing w:before="200" w:line-rule="auto"/>
        <w:ind w:firstLine="540"/>
        <w:jc w:val="both"/>
      </w:pPr>
      <w:r>
        <w:rPr>
          <w:sz w:val="20"/>
        </w:rPr>
        <w:t xml:space="preserve">1) о возбуждении дела о нарушении антимонопольного законодательства;</w:t>
      </w:r>
    </w:p>
    <w:p>
      <w:pPr>
        <w:pStyle w:val="0"/>
        <w:spacing w:before="200" w:line-rule="auto"/>
        <w:ind w:firstLine="540"/>
        <w:jc w:val="both"/>
      </w:pPr>
      <w:r>
        <w:rPr>
          <w:sz w:val="20"/>
        </w:rPr>
        <w:t xml:space="preserve">2) об отказе в возбуждении дела о нарушении антимонопольного законодательства;</w:t>
      </w:r>
    </w:p>
    <w:p>
      <w:pPr>
        <w:pStyle w:val="0"/>
        <w:spacing w:before="200" w:line-rule="auto"/>
        <w:ind w:firstLine="540"/>
        <w:jc w:val="both"/>
      </w:pPr>
      <w:r>
        <w:rPr>
          <w:sz w:val="20"/>
        </w:rPr>
        <w:t xml:space="preserve">3) о выдаче предупреждения в соответствии со </w:t>
      </w:r>
      <w:hyperlink w:history="0" w:anchor="P1614"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статьей 39.1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76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bookmarkStart w:id="1763" w:name="P1763"/>
    <w:bookmarkEnd w:id="1763"/>
    <w:p>
      <w:pPr>
        <w:pStyle w:val="0"/>
        <w:spacing w:before="200" w:line-rule="auto"/>
        <w:ind w:firstLine="540"/>
        <w:jc w:val="both"/>
      </w:pPr>
      <w:r>
        <w:rPr>
          <w:sz w:val="20"/>
        </w:rPr>
        <w:t xml:space="preserve">9. Антимонопольный орган принимает решение об отказе в возбуждении дела в следующих случаях:</w:t>
      </w:r>
    </w:p>
    <w:p>
      <w:pPr>
        <w:pStyle w:val="0"/>
        <w:spacing w:before="200" w:line-rule="auto"/>
        <w:ind w:firstLine="540"/>
        <w:jc w:val="both"/>
      </w:pPr>
      <w:r>
        <w:rPr>
          <w:sz w:val="20"/>
        </w:rPr>
        <w:t xml:space="preserve">1) вопросы, указанные в заявлении, материалах, не относятся к компетенции антимонопольного органа;</w:t>
      </w:r>
    </w:p>
    <w:bookmarkStart w:id="1765" w:name="P1765"/>
    <w:bookmarkEnd w:id="1765"/>
    <w:p>
      <w:pPr>
        <w:pStyle w:val="0"/>
        <w:spacing w:before="200" w:line-rule="auto"/>
        <w:ind w:firstLine="540"/>
        <w:jc w:val="both"/>
      </w:pPr>
      <w:r>
        <w:rPr>
          <w:sz w:val="20"/>
        </w:rPr>
        <w:t xml:space="preserve">2) признаки нарушения антимонопольного законодательства отсутствуют;</w:t>
      </w:r>
    </w:p>
    <w:p>
      <w:pPr>
        <w:pStyle w:val="0"/>
        <w:spacing w:before="200" w:line-rule="auto"/>
        <w:ind w:firstLine="540"/>
        <w:jc w:val="both"/>
      </w:pPr>
      <w:r>
        <w:rPr>
          <w:sz w:val="20"/>
        </w:rPr>
        <w:t xml:space="preserve">3) по факту, явившемуся основанием для обращения с заявлением, материалами, дело возбуждено ранее;</w:t>
      </w:r>
    </w:p>
    <w:p>
      <w:pPr>
        <w:pStyle w:val="0"/>
        <w:spacing w:before="200" w:line-rule="auto"/>
        <w:ind w:firstLine="540"/>
        <w:jc w:val="both"/>
      </w:pPr>
      <w:r>
        <w:rPr>
          <w:sz w:val="20"/>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history="0" w:anchor="P1765" w:tooltip="2) признаки нарушения антимонопольного законодательства отсутствуют;">
        <w:r>
          <w:rPr>
            <w:sz w:val="20"/>
            <w:color w:val="0000ff"/>
          </w:rPr>
          <w:t xml:space="preserve">пунктом 2</w:t>
        </w:r>
      </w:hyperlink>
      <w:r>
        <w:rPr>
          <w:sz w:val="20"/>
        </w:rPr>
        <w:t xml:space="preserve"> настоящей части или решение о прекращении рассмотрения дела в соответствии с </w:t>
      </w:r>
      <w:hyperlink w:history="0" w:anchor="P1896" w:tooltip="1. Комиссия прекращает рассмотрение дела о нарушении антимонопольного законодательства в случае:">
        <w:r>
          <w:rPr>
            <w:sz w:val="20"/>
            <w:color w:val="0000ff"/>
          </w:rPr>
          <w:t xml:space="preserve">пунктом 2 части 1 статьи 48</w:t>
        </w:r>
      </w:hyperlink>
      <w:r>
        <w:rPr>
          <w:sz w:val="20"/>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pPr>
        <w:pStyle w:val="0"/>
        <w:spacing w:before="200" w:line-rule="auto"/>
        <w:ind w:firstLine="540"/>
        <w:jc w:val="both"/>
      </w:pPr>
      <w:r>
        <w:rPr>
          <w:sz w:val="20"/>
        </w:rPr>
        <w:t xml:space="preserve">5) по факту, явившемуся основанием для обращения с заявлением, материалами, истекли сроки давности, предусмотренные </w:t>
      </w:r>
      <w:hyperlink w:history="0" w:anchor="P1689" w:tooltip="Статья 41.1. Сроки давности рассмотрения дела о нарушении антимонопольного законодательства">
        <w:r>
          <w:rPr>
            <w:sz w:val="20"/>
            <w:color w:val="0000ff"/>
          </w:rPr>
          <w:t xml:space="preserve">статьей 41.1</w:t>
        </w:r>
      </w:hyperlink>
      <w:r>
        <w:rPr>
          <w:sz w:val="20"/>
        </w:rPr>
        <w:t xml:space="preserve"> настоящего Федерального закона;</w:t>
      </w:r>
    </w:p>
    <w:p>
      <w:pPr>
        <w:pStyle w:val="0"/>
        <w:spacing w:before="200" w:line-rule="auto"/>
        <w:ind w:firstLine="540"/>
        <w:jc w:val="both"/>
      </w:pPr>
      <w:r>
        <w:rPr>
          <w:sz w:val="20"/>
        </w:rPr>
        <w:t xml:space="preserve">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pPr>
        <w:pStyle w:val="0"/>
        <w:spacing w:before="200" w:line-rule="auto"/>
        <w:ind w:firstLine="540"/>
        <w:jc w:val="both"/>
      </w:pPr>
      <w:r>
        <w:rPr>
          <w:sz w:val="20"/>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history="0" w:anchor="P1614"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статьей 39.1</w:t>
        </w:r>
      </w:hyperlink>
      <w:r>
        <w:rPr>
          <w:sz w:val="20"/>
        </w:rPr>
        <w:t xml:space="preserve"> настоящего Федерального закона.</w:t>
      </w:r>
    </w:p>
    <w:p>
      <w:pPr>
        <w:pStyle w:val="0"/>
        <w:spacing w:before="200" w:line-rule="auto"/>
        <w:ind w:firstLine="540"/>
        <w:jc w:val="both"/>
      </w:pPr>
      <w:r>
        <w:rPr>
          <w:sz w:val="20"/>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history="0" w:anchor="P1751" w:tooltip="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
        <w:r>
          <w:rPr>
            <w:sz w:val="20"/>
            <w:color w:val="0000ff"/>
          </w:rPr>
          <w:t xml:space="preserve">частью 3</w:t>
        </w:r>
      </w:hyperlink>
      <w:r>
        <w:rPr>
          <w:sz w:val="20"/>
        </w:rPr>
        <w:t xml:space="preserve"> настоящей статьи, с указанием мотивов принятия этого решения.</w:t>
      </w:r>
    </w:p>
    <w:p>
      <w:pPr>
        <w:pStyle w:val="0"/>
        <w:spacing w:before="200" w:line-rule="auto"/>
        <w:ind w:firstLine="540"/>
        <w:jc w:val="both"/>
      </w:pPr>
      <w:r>
        <w:rPr>
          <w:sz w:val="20"/>
        </w:rP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pPr>
        <w:pStyle w:val="0"/>
        <w:spacing w:before="200" w:line-rule="auto"/>
        <w:ind w:firstLine="540"/>
        <w:jc w:val="both"/>
      </w:pPr>
      <w:r>
        <w:rPr>
          <w:sz w:val="20"/>
        </w:rPr>
        <w:t xml:space="preserve">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pPr>
        <w:pStyle w:val="0"/>
        <w:spacing w:before="200" w:line-rule="auto"/>
        <w:ind w:firstLine="540"/>
        <w:jc w:val="both"/>
      </w:pPr>
      <w:r>
        <w:rPr>
          <w:sz w:val="20"/>
        </w:rPr>
        <w:t xml:space="preserve">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pPr>
        <w:pStyle w:val="0"/>
        <w:spacing w:before="200" w:line-rule="auto"/>
        <w:ind w:firstLine="540"/>
        <w:jc w:val="both"/>
      </w:pPr>
      <w:r>
        <w:rPr>
          <w:sz w:val="20"/>
        </w:rPr>
        <w:t xml:space="preserve">14. Определение о назначении дела о нарушении антимонопольного законодательства к рассмотрению должно содержать:</w:t>
      </w:r>
    </w:p>
    <w:p>
      <w:pPr>
        <w:pStyle w:val="0"/>
        <w:spacing w:before="200" w:line-rule="auto"/>
        <w:ind w:firstLine="540"/>
        <w:jc w:val="both"/>
      </w:pPr>
      <w:r>
        <w:rPr>
          <w:sz w:val="20"/>
        </w:rPr>
        <w:t xml:space="preserve">1) сведения о лицах, участвующих в рассмотрении дела;</w:t>
      </w:r>
    </w:p>
    <w:p>
      <w:pPr>
        <w:pStyle w:val="0"/>
        <w:spacing w:before="200" w:line-rule="auto"/>
        <w:ind w:firstLine="540"/>
        <w:jc w:val="both"/>
      </w:pPr>
      <w:r>
        <w:rPr>
          <w:sz w:val="20"/>
        </w:rPr>
        <w:t xml:space="preserve">2) основания, послужившие поводом к возбуждению дела;</w:t>
      </w:r>
    </w:p>
    <w:p>
      <w:pPr>
        <w:pStyle w:val="0"/>
        <w:spacing w:before="200" w:line-rule="auto"/>
        <w:ind w:firstLine="540"/>
        <w:jc w:val="both"/>
      </w:pPr>
      <w:r>
        <w:rPr>
          <w:sz w:val="20"/>
        </w:rPr>
        <w:t xml:space="preserve">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pPr>
        <w:pStyle w:val="0"/>
        <w:spacing w:before="200" w:line-rule="auto"/>
        <w:ind w:firstLine="540"/>
        <w:jc w:val="both"/>
      </w:pPr>
      <w:r>
        <w:rPr>
          <w:sz w:val="20"/>
        </w:rPr>
        <w:t xml:space="preserve">4) сведения о дате, времени и месте проведения заседания комиссии.</w:t>
      </w:r>
    </w:p>
    <w:p>
      <w:pPr>
        <w:pStyle w:val="0"/>
        <w:jc w:val="both"/>
      </w:pPr>
      <w:r>
        <w:rPr>
          <w:sz w:val="20"/>
        </w:rPr>
        <w:t xml:space="preserve">(часть 14 введена Федеральным </w:t>
      </w:r>
      <w:hyperlink w:history="0" r:id="rId76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pPr>
        <w:pStyle w:val="0"/>
        <w:jc w:val="both"/>
      </w:pPr>
      <w:r>
        <w:rPr>
          <w:sz w:val="20"/>
        </w:rPr>
        <w:t xml:space="preserve">(часть 15 введена Федеральным </w:t>
      </w:r>
      <w:hyperlink w:history="0" r:id="rId76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pPr>
        <w:pStyle w:val="0"/>
        <w:ind w:firstLine="540"/>
        <w:jc w:val="both"/>
      </w:pPr>
      <w:r>
        <w:rPr>
          <w:sz w:val="20"/>
        </w:rPr>
      </w:r>
    </w:p>
    <w:p>
      <w:pPr>
        <w:pStyle w:val="0"/>
        <w:ind w:firstLine="540"/>
        <w:jc w:val="both"/>
      </w:pPr>
      <w:r>
        <w:rPr>
          <w:sz w:val="20"/>
        </w:rPr>
        <w:t xml:space="preserve">(введена Федеральным </w:t>
      </w:r>
      <w:hyperlink w:history="0" r:id="rId763"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bookmarkStart w:id="1788" w:name="P1788"/>
    <w:bookmarkEnd w:id="1788"/>
    <w:p>
      <w:pPr>
        <w:pStyle w:val="0"/>
        <w:ind w:firstLine="540"/>
        <w:jc w:val="both"/>
      </w:pPr>
      <w:r>
        <w:rPr>
          <w:sz w:val="20"/>
        </w:rPr>
        <w:t xml:space="preserve">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pPr>
        <w:pStyle w:val="0"/>
        <w:spacing w:before="200" w:line-rule="auto"/>
        <w:ind w:firstLine="540"/>
        <w:jc w:val="both"/>
      </w:pPr>
      <w:r>
        <w:rPr>
          <w:sz w:val="20"/>
        </w:rPr>
        <w:t xml:space="preserve">2. Заявление, указанное в </w:t>
      </w:r>
      <w:hyperlink w:history="0"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bookmarkStart w:id="1790" w:name="P1790"/>
    <w:bookmarkEnd w:id="1790"/>
    <w:p>
      <w:pPr>
        <w:pStyle w:val="0"/>
        <w:spacing w:before="200" w:line-rule="auto"/>
        <w:ind w:firstLine="540"/>
        <w:jc w:val="both"/>
      </w:pPr>
      <w:r>
        <w:rPr>
          <w:sz w:val="20"/>
        </w:rPr>
        <w:t xml:space="preserve">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bookmarkStart w:id="1791" w:name="P1791"/>
    <w:bookmarkEnd w:id="1791"/>
    <w:p>
      <w:pPr>
        <w:pStyle w:val="0"/>
        <w:spacing w:before="200" w:line-rule="auto"/>
        <w:ind w:firstLine="540"/>
        <w:jc w:val="both"/>
      </w:pPr>
      <w:r>
        <w:rPr>
          <w:sz w:val="20"/>
        </w:rP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history="0" w:anchor="P333" w:tooltip="2) повышению, снижению или поддержанию цен на торгах;">
        <w:r>
          <w:rPr>
            <w:sz w:val="20"/>
            <w:color w:val="0000ff"/>
          </w:rPr>
          <w:t xml:space="preserve">пунктом 2 части 1 статьи 11</w:t>
        </w:r>
      </w:hyperlink>
      <w:r>
        <w:rPr>
          <w:sz w:val="20"/>
        </w:rPr>
        <w:t xml:space="preserve"> и </w:t>
      </w:r>
      <w:hyperlink w:history="0" w:anchor="P543"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r>
          <w:rPr>
            <w:sz w:val="20"/>
            <w:color w:val="0000ff"/>
          </w:rPr>
          <w:t xml:space="preserve">пунктом 1 части 1 статьи 17</w:t>
        </w:r>
      </w:hyperlink>
      <w:r>
        <w:rPr>
          <w:sz w:val="20"/>
        </w:rP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pPr>
        <w:pStyle w:val="0"/>
        <w:spacing w:before="200" w:line-rule="auto"/>
        <w:ind w:firstLine="540"/>
        <w:jc w:val="both"/>
      </w:pPr>
      <w:r>
        <w:rPr>
          <w:sz w:val="20"/>
        </w:rPr>
        <w:t xml:space="preserve">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pPr>
        <w:pStyle w:val="0"/>
        <w:spacing w:before="200" w:line-rule="auto"/>
        <w:ind w:firstLine="540"/>
        <w:jc w:val="both"/>
      </w:pPr>
      <w:r>
        <w:rPr>
          <w:sz w:val="20"/>
        </w:rPr>
        <w:t xml:space="preserve">3. Заявитель вправе представить документы, подтверждающие обстоятельства, изложенные в заявлении, указанном в </w:t>
      </w:r>
      <w:hyperlink w:history="0"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или копии таких документов.</w:t>
      </w:r>
    </w:p>
    <w:p>
      <w:pPr>
        <w:pStyle w:val="0"/>
        <w:spacing w:before="200" w:line-rule="auto"/>
        <w:ind w:firstLine="540"/>
        <w:jc w:val="both"/>
      </w:pPr>
      <w:r>
        <w:rPr>
          <w:sz w:val="20"/>
        </w:rPr>
        <w:t xml:space="preserve">4. В случае подачи заявления, указанного в </w:t>
      </w:r>
      <w:hyperlink w:history="0"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pPr>
        <w:pStyle w:val="0"/>
        <w:spacing w:before="200" w:line-rule="auto"/>
        <w:ind w:firstLine="540"/>
        <w:jc w:val="both"/>
      </w:pPr>
      <w:r>
        <w:rPr>
          <w:sz w:val="20"/>
        </w:rPr>
        <w:t xml:space="preserve">5. Антимонопольный орган осуществляет регистрацию заявления, указанного в </w:t>
      </w:r>
      <w:hyperlink w:history="0"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в едином электронном журнале учета заявлений с указанием сведений, указанных в </w:t>
      </w:r>
      <w:hyperlink w:history="0" w:anchor="P1790"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sz w:val="20"/>
            <w:color w:val="0000ff"/>
          </w:rPr>
          <w:t xml:space="preserve">пунктах 1</w:t>
        </w:r>
      </w:hyperlink>
      <w:r>
        <w:rPr>
          <w:sz w:val="20"/>
        </w:rPr>
        <w:t xml:space="preserve"> и </w:t>
      </w:r>
      <w:hyperlink w:history="0" w:anchor="P1791"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r>
          <w:rPr>
            <w:sz w:val="20"/>
            <w:color w:val="0000ff"/>
          </w:rPr>
          <w:t xml:space="preserve">2 части 2</w:t>
        </w:r>
      </w:hyperlink>
      <w:r>
        <w:rPr>
          <w:sz w:val="20"/>
        </w:rP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history="0" w:anchor="P1790"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sz w:val="20"/>
            <w:color w:val="0000ff"/>
          </w:rPr>
          <w:t xml:space="preserve">пунктах 1</w:t>
        </w:r>
      </w:hyperlink>
      <w:r>
        <w:rPr>
          <w:sz w:val="20"/>
        </w:rPr>
        <w:t xml:space="preserve"> и </w:t>
      </w:r>
      <w:hyperlink w:history="0" w:anchor="P1791"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r>
          <w:rPr>
            <w:sz w:val="20"/>
            <w:color w:val="0000ff"/>
          </w:rPr>
          <w:t xml:space="preserve">2 части 2</w:t>
        </w:r>
      </w:hyperlink>
      <w:r>
        <w:rPr>
          <w:sz w:val="20"/>
        </w:rP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w:history="0" r:id="rId764"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Форма</w:t>
        </w:r>
      </w:hyperlink>
      <w:r>
        <w:rPr>
          <w:sz w:val="20"/>
        </w:rPr>
        <w:t xml:space="preserve"> единого электронного журнала учета заявлений, </w:t>
      </w:r>
      <w:hyperlink w:history="0" r:id="rId765"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порядок</w:t>
        </w:r>
      </w:hyperlink>
      <w:r>
        <w:rPr>
          <w:sz w:val="20"/>
        </w:rPr>
        <w:t xml:space="preserve"> его ведения, </w:t>
      </w:r>
      <w:hyperlink w:history="0" r:id="rId766"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форма</w:t>
        </w:r>
      </w:hyperlink>
      <w:r>
        <w:rPr>
          <w:sz w:val="20"/>
        </w:rPr>
        <w:t xml:space="preserve"> и </w:t>
      </w:r>
      <w:hyperlink w:history="0" r:id="rId767"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порядок</w:t>
        </w:r>
      </w:hyperlink>
      <w:r>
        <w:rPr>
          <w:sz w:val="20"/>
        </w:rPr>
        <w:t xml:space="preserve"> выдачи расписки утверждаются федеральным антимонопольным органом.</w:t>
      </w:r>
    </w:p>
    <w:p>
      <w:pPr>
        <w:pStyle w:val="0"/>
        <w:spacing w:before="200" w:line-rule="auto"/>
        <w:ind w:firstLine="540"/>
        <w:jc w:val="both"/>
      </w:pPr>
      <w:r>
        <w:rPr>
          <w:sz w:val="20"/>
        </w:rPr>
        <w:t xml:space="preserve">6. Не допускается разглашение информации о поступившем в антимонопольный орган заявлении, указанном в </w:t>
      </w:r>
      <w:hyperlink w:history="0"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7. В случае, если заявление, указанное в </w:t>
      </w:r>
      <w:hyperlink w:history="0" w:anchor="P1788"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pPr>
        <w:pStyle w:val="0"/>
        <w:ind w:firstLine="540"/>
        <w:jc w:val="both"/>
      </w:pPr>
      <w:r>
        <w:rPr>
          <w:sz w:val="20"/>
        </w:rPr>
      </w:r>
    </w:p>
    <w:p>
      <w:pPr>
        <w:pStyle w:val="2"/>
        <w:outlineLvl w:val="1"/>
        <w:ind w:firstLine="540"/>
        <w:jc w:val="both"/>
      </w:pPr>
      <w:r>
        <w:rPr>
          <w:sz w:val="20"/>
        </w:rPr>
        <w:t xml:space="preserve">Статья 45. Рассмотрение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w:history="0" r:id="rId768"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определение</w:t>
        </w:r>
      </w:hyperlink>
      <w:r>
        <w:rPr>
          <w:sz w:val="20"/>
        </w:rPr>
        <w:t xml:space="preserve"> и направляет копии этого определения лицам, участвующим в деле.</w:t>
      </w:r>
    </w:p>
    <w:p>
      <w:pPr>
        <w:pStyle w:val="0"/>
        <w:spacing w:before="200" w:line-rule="auto"/>
        <w:ind w:firstLine="540"/>
        <w:jc w:val="both"/>
      </w:pPr>
      <w:r>
        <w:rPr>
          <w:sz w:val="20"/>
        </w:rP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pPr>
        <w:pStyle w:val="0"/>
        <w:spacing w:before="200" w:line-rule="auto"/>
        <w:ind w:firstLine="540"/>
        <w:jc w:val="both"/>
      </w:pPr>
      <w:r>
        <w:rPr>
          <w:sz w:val="20"/>
        </w:rP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w:history="0" r:id="rId769" w:tooltip="Приказ ФАС России от 27.04.2017 N 569/17 &quot;Об утверждении Порядка использования систем видео-конференц-связи при рассмотрении дела о нарушении антимонопольного законодательства и пересмотре решений и (или) предписаний территориального антимонопольного органа&quot; (Зарегистрировано в Минюсте России 04.08.2017 N 47674) {КонсультантПлюс}">
        <w:r>
          <w:rPr>
            <w:sz w:val="20"/>
            <w:color w:val="0000ff"/>
          </w:rPr>
          <w:t xml:space="preserve">Порядок</w:t>
        </w:r>
      </w:hyperlink>
      <w:r>
        <w:rPr>
          <w:sz w:val="20"/>
        </w:rP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pPr>
        <w:pStyle w:val="0"/>
        <w:jc w:val="both"/>
      </w:pPr>
      <w:r>
        <w:rPr>
          <w:sz w:val="20"/>
        </w:rPr>
        <w:t xml:space="preserve">(часть 2.1 введена Федеральным </w:t>
      </w:r>
      <w:hyperlink w:history="0" r:id="rId77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 Председатель комиссии:</w:t>
      </w:r>
    </w:p>
    <w:p>
      <w:pPr>
        <w:pStyle w:val="0"/>
        <w:spacing w:before="200" w:line-rule="auto"/>
        <w:ind w:firstLine="540"/>
        <w:jc w:val="both"/>
      </w:pPr>
      <w:r>
        <w:rPr>
          <w:sz w:val="20"/>
        </w:rPr>
        <w:t xml:space="preserve">1) открывает заседание комиссии;</w:t>
      </w:r>
    </w:p>
    <w:p>
      <w:pPr>
        <w:pStyle w:val="0"/>
        <w:spacing w:before="200" w:line-rule="auto"/>
        <w:ind w:firstLine="540"/>
        <w:jc w:val="both"/>
      </w:pPr>
      <w:r>
        <w:rPr>
          <w:sz w:val="20"/>
        </w:rPr>
        <w:t xml:space="preserve">2) объявляет состав комиссии;</w:t>
      </w:r>
    </w:p>
    <w:p>
      <w:pPr>
        <w:pStyle w:val="0"/>
        <w:spacing w:before="200" w:line-rule="auto"/>
        <w:ind w:firstLine="540"/>
        <w:jc w:val="both"/>
      </w:pPr>
      <w:r>
        <w:rPr>
          <w:sz w:val="20"/>
        </w:rPr>
        <w:t xml:space="preserve">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pPr>
        <w:pStyle w:val="0"/>
        <w:spacing w:before="200" w:line-rule="auto"/>
        <w:ind w:firstLine="540"/>
        <w:jc w:val="both"/>
      </w:pPr>
      <w:r>
        <w:rPr>
          <w:sz w:val="20"/>
        </w:rPr>
        <w:t xml:space="preserve">4) выясняет вопрос о возможности рассмотрения дела;</w:t>
      </w:r>
    </w:p>
    <w:p>
      <w:pPr>
        <w:pStyle w:val="0"/>
        <w:spacing w:before="200" w:line-rule="auto"/>
        <w:ind w:firstLine="540"/>
        <w:jc w:val="both"/>
      </w:pPr>
      <w:r>
        <w:rPr>
          <w:sz w:val="20"/>
        </w:rPr>
        <w:t xml:space="preserve">5) разъясняет лицам, участвующим в деле, их права, определяет последовательность совершения действий при рассмотрении дела;</w:t>
      </w:r>
    </w:p>
    <w:p>
      <w:pPr>
        <w:pStyle w:val="0"/>
        <w:spacing w:before="200" w:line-rule="auto"/>
        <w:ind w:firstLine="540"/>
        <w:jc w:val="both"/>
      </w:pPr>
      <w:r>
        <w:rPr>
          <w:sz w:val="20"/>
        </w:rPr>
        <w:t xml:space="preserve">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pPr>
        <w:pStyle w:val="0"/>
        <w:spacing w:before="200" w:line-rule="auto"/>
        <w:ind w:firstLine="540"/>
        <w:jc w:val="both"/>
      </w:pPr>
      <w:r>
        <w:rPr>
          <w:sz w:val="20"/>
        </w:rPr>
        <w:t xml:space="preserve">7) принимает меры по обеспечению на заседании комиссии надлежащего порядка;</w:t>
      </w:r>
    </w:p>
    <w:p>
      <w:pPr>
        <w:pStyle w:val="0"/>
        <w:spacing w:before="200" w:line-rule="auto"/>
        <w:ind w:firstLine="540"/>
        <w:jc w:val="both"/>
      </w:pPr>
      <w:r>
        <w:rPr>
          <w:sz w:val="20"/>
        </w:rPr>
        <w:t xml:space="preserve">8) оглашает заключение об обстоятельствах дела.</w:t>
      </w:r>
    </w:p>
    <w:p>
      <w:pPr>
        <w:pStyle w:val="0"/>
        <w:jc w:val="both"/>
      </w:pPr>
      <w:r>
        <w:rPr>
          <w:sz w:val="20"/>
        </w:rPr>
        <w:t xml:space="preserve">(п. 8 введен Федеральным </w:t>
      </w:r>
      <w:hyperlink w:history="0" r:id="rId77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w:history="0" r:id="rId7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pPr>
        <w:pStyle w:val="0"/>
        <w:jc w:val="both"/>
      </w:pPr>
      <w:r>
        <w:rPr>
          <w:sz w:val="20"/>
        </w:rPr>
        <w:t xml:space="preserve">(часть 3.1 введена Федеральным </w:t>
      </w:r>
      <w:hyperlink w:history="0" r:id="rId77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pPr>
        <w:pStyle w:val="0"/>
        <w:jc w:val="both"/>
      </w:pPr>
      <w:r>
        <w:rPr>
          <w:sz w:val="20"/>
        </w:rPr>
        <w:t xml:space="preserve">(часть 3.2 введена Федеральным </w:t>
      </w:r>
      <w:hyperlink w:history="0" r:id="rId77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pPr>
        <w:pStyle w:val="0"/>
        <w:jc w:val="both"/>
      </w:pPr>
      <w:r>
        <w:rPr>
          <w:sz w:val="20"/>
        </w:rPr>
        <w:t xml:space="preserve">(часть 3.3 введена Федеральным </w:t>
      </w:r>
      <w:hyperlink w:history="0" r:id="rId77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pPr>
        <w:pStyle w:val="0"/>
        <w:jc w:val="both"/>
      </w:pPr>
      <w:r>
        <w:rPr>
          <w:sz w:val="20"/>
        </w:rPr>
        <w:t xml:space="preserve">(часть 3.4 введена Федеральным </w:t>
      </w:r>
      <w:hyperlink w:history="0" r:id="rId77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На заседании комиссии:</w:t>
      </w:r>
    </w:p>
    <w:p>
      <w:pPr>
        <w:pStyle w:val="0"/>
        <w:spacing w:before="200" w:line-rule="auto"/>
        <w:ind w:firstLine="540"/>
        <w:jc w:val="both"/>
      </w:pPr>
      <w:r>
        <w:rPr>
          <w:sz w:val="20"/>
        </w:rPr>
        <w:t xml:space="preserve">1) заслушиваются лица, участвующие в деле;</w:t>
      </w:r>
    </w:p>
    <w:p>
      <w:pPr>
        <w:pStyle w:val="0"/>
        <w:spacing w:before="200" w:line-rule="auto"/>
        <w:ind w:firstLine="540"/>
        <w:jc w:val="both"/>
      </w:pPr>
      <w:r>
        <w:rPr>
          <w:sz w:val="20"/>
        </w:rPr>
        <w:t xml:space="preserve">2) заслушиваются и обсуждаются ходатайства, принимаются по ним решения, которые должны быть отражены в протоколе заседания;</w:t>
      </w:r>
    </w:p>
    <w:p>
      <w:pPr>
        <w:pStyle w:val="0"/>
        <w:spacing w:before="200" w:line-rule="auto"/>
        <w:ind w:firstLine="540"/>
        <w:jc w:val="both"/>
      </w:pPr>
      <w:r>
        <w:rPr>
          <w:sz w:val="20"/>
        </w:rPr>
        <w:t xml:space="preserve">3) исследуются доказательства;</w:t>
      </w:r>
    </w:p>
    <w:p>
      <w:pPr>
        <w:pStyle w:val="0"/>
        <w:spacing w:before="200" w:line-rule="auto"/>
        <w:ind w:firstLine="540"/>
        <w:jc w:val="both"/>
      </w:pPr>
      <w:r>
        <w:rPr>
          <w:sz w:val="20"/>
        </w:rPr>
        <w:t xml:space="preserve">4) заслушиваются мнения и пояснения лиц, участвующих в деле, относительно доказательств, представленных лицами, участвующими в деле;</w:t>
      </w:r>
    </w:p>
    <w:p>
      <w:pPr>
        <w:pStyle w:val="0"/>
        <w:spacing w:before="200" w:line-rule="auto"/>
        <w:ind w:firstLine="540"/>
        <w:jc w:val="both"/>
      </w:pPr>
      <w:r>
        <w:rPr>
          <w:sz w:val="20"/>
        </w:rPr>
        <w:t xml:space="preserve">5) заслушиваются и обсуждаются мнения экспертов, привлеченных для дачи заключений;</w:t>
      </w:r>
    </w:p>
    <w:p>
      <w:pPr>
        <w:pStyle w:val="0"/>
        <w:spacing w:before="200" w:line-rule="auto"/>
        <w:ind w:firstLine="540"/>
        <w:jc w:val="both"/>
      </w:pPr>
      <w:r>
        <w:rPr>
          <w:sz w:val="20"/>
        </w:rPr>
        <w:t xml:space="preserve">6) заслушиваются лица, располагающие сведениями об обстоятельствах рассматриваемого дела;</w:t>
      </w:r>
    </w:p>
    <w:p>
      <w:pPr>
        <w:pStyle w:val="0"/>
        <w:spacing w:before="200" w:line-rule="auto"/>
        <w:ind w:firstLine="540"/>
        <w:jc w:val="both"/>
      </w:pPr>
      <w:r>
        <w:rPr>
          <w:sz w:val="20"/>
        </w:rPr>
        <w:t xml:space="preserve">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pPr>
        <w:pStyle w:val="0"/>
        <w:spacing w:before="200" w:line-rule="auto"/>
        <w:ind w:firstLine="540"/>
        <w:jc w:val="both"/>
      </w:pPr>
      <w:r>
        <w:rPr>
          <w:sz w:val="20"/>
        </w:rPr>
        <w:t xml:space="preserve">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pPr>
        <w:pStyle w:val="0"/>
        <w:spacing w:before="200" w:line-rule="auto"/>
        <w:ind w:firstLine="540"/>
        <w:jc w:val="both"/>
      </w:pPr>
      <w:r>
        <w:rPr>
          <w:sz w:val="20"/>
        </w:rPr>
        <w:t xml:space="preserve">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pPr>
        <w:pStyle w:val="0"/>
        <w:jc w:val="both"/>
      </w:pPr>
      <w:r>
        <w:rPr>
          <w:sz w:val="20"/>
        </w:rPr>
        <w:t xml:space="preserve">(часть 5.1 введена Федеральным </w:t>
      </w:r>
      <w:hyperlink w:history="0" r:id="rId77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pPr>
        <w:pStyle w:val="0"/>
        <w:ind w:firstLine="540"/>
        <w:jc w:val="both"/>
      </w:pPr>
      <w:r>
        <w:rPr>
          <w:sz w:val="20"/>
        </w:rPr>
      </w:r>
    </w:p>
    <w:p>
      <w:pPr>
        <w:pStyle w:val="2"/>
        <w:outlineLvl w:val="1"/>
        <w:ind w:firstLine="540"/>
        <w:jc w:val="both"/>
      </w:pPr>
      <w:r>
        <w:rPr>
          <w:sz w:val="20"/>
        </w:rPr>
        <w:t xml:space="preserve">Статья 45.1. Доказательства и доказывание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77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pPr>
        <w:pStyle w:val="0"/>
        <w:spacing w:before="200" w:line-rule="auto"/>
        <w:ind w:firstLine="540"/>
        <w:jc w:val="both"/>
      </w:pPr>
      <w:r>
        <w:rPr>
          <w:sz w:val="20"/>
        </w:rPr>
        <w:t xml:space="preserve">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pPr>
        <w:pStyle w:val="0"/>
        <w:spacing w:before="200" w:line-rule="auto"/>
        <w:ind w:firstLine="540"/>
        <w:jc w:val="both"/>
      </w:pPr>
      <w:r>
        <w:rPr>
          <w:sz w:val="20"/>
        </w:rPr>
        <w:t xml:space="preserve">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pPr>
        <w:pStyle w:val="0"/>
        <w:spacing w:before="200" w:line-rule="auto"/>
        <w:ind w:firstLine="540"/>
        <w:jc w:val="both"/>
      </w:pPr>
      <w:r>
        <w:rPr>
          <w:sz w:val="20"/>
        </w:rPr>
        <w:t xml:space="preserve">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pPr>
        <w:pStyle w:val="0"/>
        <w:spacing w:before="200" w:line-rule="auto"/>
        <w:ind w:firstLine="540"/>
        <w:jc w:val="both"/>
      </w:pPr>
      <w:r>
        <w:rPr>
          <w:sz w:val="20"/>
        </w:rPr>
        <w:t xml:space="preserve">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pPr>
        <w:pStyle w:val="0"/>
        <w:ind w:firstLine="540"/>
        <w:jc w:val="both"/>
      </w:pPr>
      <w:r>
        <w:rPr>
          <w:sz w:val="20"/>
        </w:rPr>
      </w:r>
    </w:p>
    <w:p>
      <w:pPr>
        <w:pStyle w:val="2"/>
        <w:outlineLvl w:val="1"/>
        <w:ind w:firstLine="540"/>
        <w:jc w:val="both"/>
      </w:pPr>
      <w:r>
        <w:rPr>
          <w:sz w:val="20"/>
        </w:rPr>
        <w:t xml:space="preserve">Статья 45.2. Порядок доступа лиц, участвующих в деле о нарушении антимонопольного законодательства, к материалам дела, содержащим коммерческую тайну</w:t>
      </w:r>
    </w:p>
    <w:p>
      <w:pPr>
        <w:pStyle w:val="0"/>
        <w:ind w:firstLine="540"/>
        <w:jc w:val="both"/>
      </w:pPr>
      <w:r>
        <w:rPr>
          <w:sz w:val="20"/>
        </w:rPr>
      </w:r>
    </w:p>
    <w:p>
      <w:pPr>
        <w:pStyle w:val="0"/>
        <w:ind w:firstLine="540"/>
        <w:jc w:val="both"/>
      </w:pPr>
      <w:r>
        <w:rPr>
          <w:sz w:val="20"/>
        </w:rPr>
        <w:t xml:space="preserve">(введена Федеральным </w:t>
      </w:r>
      <w:hyperlink w:history="0" r:id="rId77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w:history="0" r:id="rId78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частями 1</w:t>
        </w:r>
      </w:hyperlink>
      <w:r>
        <w:rPr>
          <w:sz w:val="20"/>
        </w:rPr>
        <w:t xml:space="preserve"> и </w:t>
      </w:r>
      <w:hyperlink w:history="0" r:id="rId78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3 статьи 14.32</w:t>
        </w:r>
      </w:hyperlink>
      <w:r>
        <w:rPr>
          <w:sz w:val="20"/>
        </w:rP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w:history="0" r:id="rId782"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статьей 178</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pPr>
        <w:pStyle w:val="0"/>
        <w:spacing w:before="200" w:line-rule="auto"/>
        <w:ind w:firstLine="540"/>
        <w:jc w:val="both"/>
      </w:pPr>
      <w:r>
        <w:rPr>
          <w:sz w:val="20"/>
        </w:rPr>
        <w:t xml:space="preserve">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pPr>
        <w:pStyle w:val="0"/>
        <w:spacing w:before="200" w:line-rule="auto"/>
        <w:ind w:firstLine="540"/>
        <w:jc w:val="both"/>
      </w:pPr>
      <w:r>
        <w:rPr>
          <w:sz w:val="20"/>
        </w:rPr>
        <w:t xml:space="preserve">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pPr>
        <w:pStyle w:val="0"/>
        <w:spacing w:before="200" w:line-rule="auto"/>
        <w:ind w:firstLine="540"/>
        <w:jc w:val="both"/>
      </w:pPr>
      <w:r>
        <w:rPr>
          <w:sz w:val="20"/>
        </w:rPr>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pPr>
        <w:pStyle w:val="0"/>
        <w:ind w:firstLine="540"/>
        <w:jc w:val="both"/>
      </w:pPr>
      <w:r>
        <w:rPr>
          <w:sz w:val="20"/>
        </w:rPr>
      </w:r>
    </w:p>
    <w:p>
      <w:pPr>
        <w:pStyle w:val="2"/>
        <w:outlineLvl w:val="1"/>
        <w:ind w:firstLine="540"/>
        <w:jc w:val="both"/>
      </w:pPr>
      <w:r>
        <w:rPr>
          <w:sz w:val="20"/>
        </w:rPr>
        <w:t xml:space="preserve">Статья 46. Перерыв в заседании комиссии</w:t>
      </w:r>
    </w:p>
    <w:p>
      <w:pPr>
        <w:pStyle w:val="0"/>
        <w:ind w:firstLine="540"/>
        <w:jc w:val="both"/>
      </w:pPr>
      <w:r>
        <w:rPr>
          <w:sz w:val="20"/>
        </w:rPr>
      </w:r>
    </w:p>
    <w:p>
      <w:pPr>
        <w:pStyle w:val="0"/>
        <w:ind w:firstLine="540"/>
        <w:jc w:val="both"/>
      </w:pPr>
      <w:r>
        <w:rPr>
          <w:sz w:val="20"/>
        </w:rPr>
        <w:t xml:space="preserve">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pPr>
        <w:pStyle w:val="0"/>
        <w:spacing w:before="200" w:line-rule="auto"/>
        <w:ind w:firstLine="540"/>
        <w:jc w:val="both"/>
      </w:pPr>
      <w:r>
        <w:rPr>
          <w:sz w:val="20"/>
        </w:rPr>
        <w:t xml:space="preserve">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pPr>
        <w:pStyle w:val="0"/>
        <w:ind w:firstLine="540"/>
        <w:jc w:val="both"/>
      </w:pPr>
      <w:r>
        <w:rPr>
          <w:sz w:val="20"/>
        </w:rPr>
      </w:r>
    </w:p>
    <w:p>
      <w:pPr>
        <w:pStyle w:val="2"/>
        <w:outlineLvl w:val="1"/>
        <w:ind w:firstLine="540"/>
        <w:jc w:val="both"/>
      </w:pPr>
      <w:r>
        <w:rPr>
          <w:sz w:val="20"/>
        </w:rPr>
        <w:t xml:space="preserve">Статья 47. Отложение и приостановление рассмотрения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Комиссия вправе отложить рассмотрение дела о нарушении антимонопольного законодательства:</w:t>
      </w:r>
    </w:p>
    <w:p>
      <w:pPr>
        <w:pStyle w:val="0"/>
        <w:spacing w:before="200" w:line-rule="auto"/>
        <w:ind w:firstLine="540"/>
        <w:jc w:val="both"/>
      </w:pPr>
      <w:r>
        <w:rPr>
          <w:sz w:val="20"/>
        </w:rPr>
        <w:t xml:space="preserve">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pPr>
        <w:pStyle w:val="0"/>
        <w:spacing w:before="200" w:line-rule="auto"/>
        <w:ind w:firstLine="540"/>
        <w:jc w:val="both"/>
      </w:pPr>
      <w:r>
        <w:rPr>
          <w:sz w:val="20"/>
        </w:rPr>
        <w:t xml:space="preserve">2) в связи с необходимостью получения дополнительных доказательств;</w:t>
      </w:r>
    </w:p>
    <w:p>
      <w:pPr>
        <w:pStyle w:val="0"/>
        <w:spacing w:before="200" w:line-rule="auto"/>
        <w:ind w:firstLine="540"/>
        <w:jc w:val="both"/>
      </w:pPr>
      <w:r>
        <w:rPr>
          <w:sz w:val="20"/>
        </w:rPr>
        <w:t xml:space="preserve">3) для привлечения к участию в деле лиц, содействующих рассмотрению дела, других лиц, участие которых в деле, по мнению комиссии, необходимо;</w:t>
      </w:r>
    </w:p>
    <w:p>
      <w:pPr>
        <w:pStyle w:val="0"/>
        <w:spacing w:before="200" w:line-rule="auto"/>
        <w:ind w:firstLine="540"/>
        <w:jc w:val="both"/>
      </w:pPr>
      <w:r>
        <w:rPr>
          <w:sz w:val="20"/>
        </w:rPr>
        <w:t xml:space="preserve">4) утратил силу. - Федеральный </w:t>
      </w:r>
      <w:hyperlink w:history="0" r:id="rId78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5) в иных предусмотренных настоящей главой случаях.</w:t>
      </w:r>
    </w:p>
    <w:p>
      <w:pPr>
        <w:pStyle w:val="0"/>
        <w:spacing w:before="200" w:line-rule="auto"/>
        <w:ind w:firstLine="540"/>
        <w:jc w:val="both"/>
      </w:pPr>
      <w:r>
        <w:rPr>
          <w:sz w:val="20"/>
        </w:rPr>
        <w:t xml:space="preserve">1.1. Комиссия обязана отложить рассмотрение дела о нарушении антимонопольного законодательства в случае:</w:t>
      </w:r>
    </w:p>
    <w:bookmarkStart w:id="1870" w:name="P1870"/>
    <w:bookmarkEnd w:id="1870"/>
    <w:p>
      <w:pPr>
        <w:pStyle w:val="0"/>
        <w:spacing w:before="200" w:line-rule="auto"/>
        <w:ind w:firstLine="540"/>
        <w:jc w:val="both"/>
      </w:pPr>
      <w:r>
        <w:rPr>
          <w:sz w:val="20"/>
        </w:rPr>
        <w:t xml:space="preserve">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bookmarkStart w:id="1871" w:name="P1871"/>
    <w:bookmarkEnd w:id="1871"/>
    <w:p>
      <w:pPr>
        <w:pStyle w:val="0"/>
        <w:spacing w:before="200" w:line-rule="auto"/>
        <w:ind w:firstLine="540"/>
        <w:jc w:val="both"/>
      </w:pPr>
      <w:r>
        <w:rPr>
          <w:sz w:val="20"/>
        </w:rPr>
        <w:t xml:space="preserve">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pPr>
        <w:pStyle w:val="0"/>
        <w:spacing w:before="200" w:line-rule="auto"/>
        <w:ind w:firstLine="540"/>
        <w:jc w:val="both"/>
      </w:pPr>
      <w:r>
        <w:rPr>
          <w:sz w:val="20"/>
        </w:rPr>
        <w:t xml:space="preserve">3) принятия заключения об обстоятельствах дела.</w:t>
      </w:r>
    </w:p>
    <w:p>
      <w:pPr>
        <w:pStyle w:val="0"/>
        <w:jc w:val="both"/>
      </w:pPr>
      <w:r>
        <w:rPr>
          <w:sz w:val="20"/>
        </w:rPr>
        <w:t xml:space="preserve">(часть 1.1 в ред. Федерального </w:t>
      </w:r>
      <w:hyperlink w:history="0" r:id="rId78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1.1 ст. 47 дополняется п. 4  (</w:t>
            </w:r>
            <w:hyperlink w:history="0" r:id="rId785" w:tooltip="Федеральный закон от 28.12.2024 N 539-ФЗ &quot;О внесении изменений в Федеральный закон &quot;О защите конкуренции&quot; ------------ Не вступил в силу {КонсультантПлюс}">
              <w:r>
                <w:rPr>
                  <w:sz w:val="20"/>
                  <w:color w:val="0000ff"/>
                </w:rPr>
                <w:t xml:space="preserve">ФЗ</w:t>
              </w:r>
            </w:hyperlink>
            <w:r>
              <w:rPr>
                <w:sz w:val="20"/>
                <w:color w:val="392c69"/>
              </w:rPr>
              <w:t xml:space="preserve"> от 28.12.2024 N 539-ФЗ).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При отложении рассмотрения дела о нарушении антимонопольного законодательства по основаниям, предусмотренным </w:t>
      </w:r>
      <w:hyperlink w:history="0" w:anchor="P1870"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sz w:val="20"/>
            <w:color w:val="0000ff"/>
          </w:rPr>
          <w:t xml:space="preserve">пунктами 1</w:t>
        </w:r>
      </w:hyperlink>
      <w:r>
        <w:rPr>
          <w:sz w:val="20"/>
        </w:rPr>
        <w:t xml:space="preserve"> и </w:t>
      </w:r>
      <w:hyperlink w:history="0" w:anchor="P1871" w:tooltip="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
        <w:r>
          <w:rPr>
            <w:sz w:val="20"/>
            <w:color w:val="0000ff"/>
          </w:rPr>
          <w:t xml:space="preserve">2 части 1.1</w:t>
        </w:r>
      </w:hyperlink>
      <w:r>
        <w:rPr>
          <w:sz w:val="20"/>
        </w:rP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pPr>
        <w:pStyle w:val="0"/>
        <w:jc w:val="both"/>
      </w:pPr>
      <w:r>
        <w:rPr>
          <w:sz w:val="20"/>
        </w:rPr>
        <w:t xml:space="preserve">(часть 1.2 введена Федеральным </w:t>
      </w:r>
      <w:hyperlink w:history="0" r:id="rId78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pPr>
        <w:pStyle w:val="0"/>
        <w:spacing w:before="200" w:line-rule="auto"/>
        <w:ind w:firstLine="540"/>
        <w:jc w:val="both"/>
      </w:pPr>
      <w:r>
        <w:rPr>
          <w:sz w:val="20"/>
        </w:rPr>
        <w:t xml:space="preserve">3. Комиссия может приостановить рассмотрение дела о нарушении антимонопольного законодательства в случае и на срок:</w:t>
      </w:r>
    </w:p>
    <w:p>
      <w:pPr>
        <w:pStyle w:val="0"/>
        <w:spacing w:before="200" w:line-rule="auto"/>
        <w:ind w:firstLine="540"/>
        <w:jc w:val="both"/>
      </w:pPr>
      <w:r>
        <w:rPr>
          <w:sz w:val="20"/>
        </w:rPr>
        <w:t xml:space="preserve">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pPr>
        <w:pStyle w:val="0"/>
        <w:spacing w:before="200" w:line-rule="auto"/>
        <w:ind w:firstLine="540"/>
        <w:jc w:val="both"/>
      </w:pPr>
      <w:r>
        <w:rPr>
          <w:sz w:val="20"/>
        </w:rPr>
        <w:t xml:space="preserve">2) проведения экспертизы.</w:t>
      </w:r>
    </w:p>
    <w:p>
      <w:pPr>
        <w:pStyle w:val="0"/>
        <w:spacing w:before="200" w:line-rule="auto"/>
        <w:ind w:firstLine="540"/>
        <w:jc w:val="both"/>
      </w:pPr>
      <w:r>
        <w:rPr>
          <w:sz w:val="20"/>
        </w:rPr>
        <w:t xml:space="preserve">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pPr>
        <w:pStyle w:val="0"/>
        <w:spacing w:before="200" w:line-rule="auto"/>
        <w:ind w:firstLine="540"/>
        <w:jc w:val="both"/>
      </w:pPr>
      <w:r>
        <w:rPr>
          <w:sz w:val="20"/>
        </w:rPr>
        <w:t xml:space="preserve">5. Об </w:t>
      </w:r>
      <w:hyperlink w:history="0" r:id="rId787"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отложении</w:t>
        </w:r>
      </w:hyperlink>
      <w:r>
        <w:rPr>
          <w:sz w:val="20"/>
        </w:rPr>
        <w:t xml:space="preserve">, о </w:t>
      </w:r>
      <w:hyperlink w:history="0" r:id="rId788"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приостановлении</w:t>
        </w:r>
      </w:hyperlink>
      <w:r>
        <w:rPr>
          <w:sz w:val="20"/>
        </w:rPr>
        <w:t xml:space="preserve">, о </w:t>
      </w:r>
      <w:hyperlink w:history="0" r:id="rId78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возобновлении</w:t>
        </w:r>
      </w:hyperlink>
      <w:r>
        <w:rPr>
          <w:sz w:val="20"/>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pPr>
        <w:pStyle w:val="0"/>
        <w:ind w:firstLine="540"/>
        <w:jc w:val="both"/>
      </w:pPr>
      <w:r>
        <w:rPr>
          <w:sz w:val="20"/>
        </w:rPr>
      </w:r>
    </w:p>
    <w:p>
      <w:pPr>
        <w:pStyle w:val="2"/>
        <w:outlineLvl w:val="1"/>
        <w:ind w:firstLine="540"/>
        <w:jc w:val="both"/>
      </w:pPr>
      <w:r>
        <w:rPr>
          <w:sz w:val="20"/>
        </w:rPr>
        <w:t xml:space="preserve">Статья 47.1. Объединение или выделение дел о нарушении антимонопольного законодательства</w:t>
      </w:r>
    </w:p>
    <w:p>
      <w:pPr>
        <w:pStyle w:val="0"/>
        <w:jc w:val="both"/>
      </w:pPr>
      <w:r>
        <w:rPr>
          <w:sz w:val="20"/>
        </w:rPr>
        <w:t xml:space="preserve">(в ред. Федерального </w:t>
      </w:r>
      <w:hyperlink w:history="0" r:id="rId7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(введена Федеральным </w:t>
      </w:r>
      <w:hyperlink w:history="0" r:id="rId79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Антимонопольный орган по ходатайству лиц, участвующих в деле, или по собственной инициативе в </w:t>
      </w:r>
      <w:hyperlink w:history="0" r:id="rId792"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quot; (Зарегистрировано в Минюсте России 07.08.2012 N 25125) {КонсультантПлюс}">
        <w:r>
          <w:rPr>
            <w:sz w:val="20"/>
            <w:color w:val="0000ff"/>
          </w:rPr>
          <w:t xml:space="preserve">порядке</w:t>
        </w:r>
      </w:hyperlink>
      <w:r>
        <w:rPr>
          <w:sz w:val="20"/>
        </w:rPr>
        <w:t xml:space="preserve">,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pPr>
        <w:pStyle w:val="0"/>
        <w:spacing w:before="200" w:line-rule="auto"/>
        <w:ind w:firstLine="540"/>
        <w:jc w:val="both"/>
      </w:pPr>
      <w:r>
        <w:rPr>
          <w:sz w:val="20"/>
        </w:rPr>
        <w:t xml:space="preserve">2. Об объединении дел в одно производство или о выделении дела в отдельное производство антимонопольным органом выносится определение.</w:t>
      </w:r>
    </w:p>
    <w:p>
      <w:pPr>
        <w:pStyle w:val="0"/>
        <w:spacing w:before="200" w:line-rule="auto"/>
        <w:ind w:firstLine="540"/>
        <w:jc w:val="both"/>
      </w:pPr>
      <w:r>
        <w:rPr>
          <w:sz w:val="20"/>
        </w:rPr>
        <w:t xml:space="preserve">3. Состав комиссии по рассмотрению объединенных или выделенных дел определяется приказом антимонопольного органа.</w:t>
      </w:r>
    </w:p>
    <w:p>
      <w:pPr>
        <w:pStyle w:val="0"/>
        <w:ind w:firstLine="540"/>
        <w:jc w:val="both"/>
      </w:pPr>
      <w:r>
        <w:rPr>
          <w:sz w:val="20"/>
        </w:rPr>
      </w:r>
    </w:p>
    <w:p>
      <w:pPr>
        <w:pStyle w:val="2"/>
        <w:outlineLvl w:val="1"/>
        <w:ind w:firstLine="540"/>
        <w:jc w:val="both"/>
      </w:pPr>
      <w:r>
        <w:rPr>
          <w:sz w:val="20"/>
        </w:rPr>
        <w:t xml:space="preserve">Статья 48. Прекращение рассмотрения дела о нарушении антимонопольного законодательства</w:t>
      </w:r>
    </w:p>
    <w:p>
      <w:pPr>
        <w:pStyle w:val="0"/>
        <w:ind w:firstLine="540"/>
        <w:jc w:val="both"/>
      </w:pPr>
      <w:r>
        <w:rPr>
          <w:sz w:val="20"/>
        </w:rPr>
      </w:r>
    </w:p>
    <w:bookmarkStart w:id="1896" w:name="P1896"/>
    <w:bookmarkEnd w:id="1896"/>
    <w:p>
      <w:pPr>
        <w:pStyle w:val="0"/>
        <w:ind w:firstLine="540"/>
        <w:jc w:val="both"/>
      </w:pPr>
      <w:r>
        <w:rPr>
          <w:sz w:val="20"/>
        </w:rPr>
        <w:t xml:space="preserve">1. Комиссия прекращает рассмотрение дела о нарушении антимонопольного законодательства в случае:</w:t>
      </w:r>
    </w:p>
    <w:bookmarkStart w:id="1897" w:name="P1897"/>
    <w:bookmarkEnd w:id="1897"/>
    <w:p>
      <w:pPr>
        <w:pStyle w:val="0"/>
        <w:spacing w:before="200" w:line-rule="auto"/>
        <w:ind w:firstLine="540"/>
        <w:jc w:val="both"/>
      </w:pPr>
      <w:r>
        <w:rPr>
          <w:sz w:val="20"/>
        </w:rPr>
        <w:t xml:space="preserve">1) отсутствия нарушения антимонопольного законодательства в рассматриваемых комиссией действиях (бездействии);</w:t>
      </w:r>
    </w:p>
    <w:p>
      <w:pPr>
        <w:pStyle w:val="0"/>
        <w:spacing w:before="200" w:line-rule="auto"/>
        <w:ind w:firstLine="540"/>
        <w:jc w:val="both"/>
      </w:pPr>
      <w:r>
        <w:rPr>
          <w:sz w:val="20"/>
        </w:rPr>
        <w:t xml:space="preserve">2) ликвидации юридического лица - единственного ответчика по делу;</w:t>
      </w:r>
    </w:p>
    <w:p>
      <w:pPr>
        <w:pStyle w:val="0"/>
        <w:spacing w:before="200" w:line-rule="auto"/>
        <w:ind w:firstLine="540"/>
        <w:jc w:val="both"/>
      </w:pPr>
      <w:r>
        <w:rPr>
          <w:sz w:val="20"/>
        </w:rPr>
        <w:t xml:space="preserve">3) смерти физического лица - единственного ответчика по делу;</w:t>
      </w:r>
    </w:p>
    <w:bookmarkStart w:id="1900" w:name="P1900"/>
    <w:bookmarkEnd w:id="1900"/>
    <w:p>
      <w:pPr>
        <w:pStyle w:val="0"/>
        <w:spacing w:before="200" w:line-rule="auto"/>
        <w:ind w:firstLine="540"/>
        <w:jc w:val="both"/>
      </w:pPr>
      <w:r>
        <w:rPr>
          <w:sz w:val="20"/>
        </w:rP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pPr>
        <w:pStyle w:val="0"/>
        <w:spacing w:before="200" w:line-rule="auto"/>
        <w:ind w:firstLine="540"/>
        <w:jc w:val="both"/>
      </w:pPr>
      <w:r>
        <w:rPr>
          <w:sz w:val="20"/>
        </w:rPr>
        <w:t xml:space="preserve">5) истечения срока давности, предусмотренного </w:t>
      </w:r>
      <w:hyperlink w:history="0" w:anchor="P1689" w:tooltip="Статья 41.1. Сроки давности рассмотрения дела о нарушении антимонопольного законодательства">
        <w:r>
          <w:rPr>
            <w:sz w:val="20"/>
            <w:color w:val="0000ff"/>
          </w:rPr>
          <w:t xml:space="preserve">статьей 41.1</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79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2. </w:t>
      </w:r>
      <w:hyperlink w:history="0" r:id="rId794"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Решение</w:t>
        </w:r>
      </w:hyperlink>
      <w:r>
        <w:rPr>
          <w:sz w:val="20"/>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history="0" w:anchor="P1658" w:tooltip="Статья 41. Акты, принимаемые комиссией">
        <w:r>
          <w:rPr>
            <w:sz w:val="20"/>
            <w:color w:val="0000ff"/>
          </w:rPr>
          <w:t xml:space="preserve">статьей 41</w:t>
        </w:r>
      </w:hyperlink>
      <w:r>
        <w:rPr>
          <w:sz w:val="20"/>
        </w:rPr>
        <w:t xml:space="preserve"> настоящего Федерального закона. В случае, если рассмотрение дела прекращается в соответствии с </w:t>
      </w:r>
      <w:hyperlink w:history="0" w:anchor="P1900" w:tooltip="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
        <w:r>
          <w:rPr>
            <w:sz w:val="20"/>
            <w:color w:val="0000ff"/>
          </w:rPr>
          <w:t xml:space="preserve">пунктом 4 части 1</w:t>
        </w:r>
      </w:hyperlink>
      <w:r>
        <w:rPr>
          <w:sz w:val="20"/>
        </w:rP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pPr>
        <w:pStyle w:val="0"/>
        <w:jc w:val="both"/>
      </w:pPr>
      <w:r>
        <w:rPr>
          <w:sz w:val="20"/>
        </w:rPr>
        <w:t xml:space="preserve">(в ред. Федеральных законов от 17.07.2009 </w:t>
      </w:r>
      <w:hyperlink w:history="0" r:id="rId79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7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79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48.1. Заключение об обстоятельствах дела</w:t>
      </w:r>
    </w:p>
    <w:p>
      <w:pPr>
        <w:pStyle w:val="0"/>
        <w:ind w:firstLine="540"/>
        <w:jc w:val="both"/>
      </w:pPr>
      <w:r>
        <w:rPr>
          <w:sz w:val="20"/>
        </w:rPr>
      </w:r>
    </w:p>
    <w:p>
      <w:pPr>
        <w:pStyle w:val="0"/>
        <w:ind w:firstLine="540"/>
        <w:jc w:val="both"/>
      </w:pPr>
      <w:r>
        <w:rPr>
          <w:sz w:val="20"/>
        </w:rPr>
        <w:t xml:space="preserve">(введена Федеральным </w:t>
      </w:r>
      <w:hyperlink w:history="0" r:id="rId79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pPr>
        <w:pStyle w:val="0"/>
        <w:spacing w:before="200" w:line-rule="auto"/>
        <w:ind w:firstLine="540"/>
        <w:jc w:val="both"/>
      </w:pPr>
      <w:r>
        <w:rPr>
          <w:sz w:val="20"/>
        </w:rPr>
        <w:t xml:space="preserve">2. Заключение об обстоятельствах дела оформляется в виде отдельного документа, подписывается председателем и членами комиссии и должно содержать:</w:t>
      </w:r>
    </w:p>
    <w:p>
      <w:pPr>
        <w:pStyle w:val="0"/>
        <w:spacing w:before="200" w:line-rule="auto"/>
        <w:ind w:firstLine="540"/>
        <w:jc w:val="both"/>
      </w:pPr>
      <w:r>
        <w:rPr>
          <w:sz w:val="20"/>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00" w:line-rule="auto"/>
        <w:ind w:firstLine="540"/>
        <w:jc w:val="both"/>
      </w:pPr>
      <w:r>
        <w:rPr>
          <w:sz w:val="20"/>
        </w:rPr>
        <w:t xml:space="preserve">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00" w:line-rule="auto"/>
        <w:ind w:firstLine="540"/>
        <w:jc w:val="both"/>
      </w:pPr>
      <w:r>
        <w:rPr>
          <w:sz w:val="20"/>
        </w:rPr>
        <w:t xml:space="preserve">3. В случае принятия заключения об обстоятельствах дела дело о нарушении антимонопольного законодательства подлежит отложению.</w:t>
      </w:r>
    </w:p>
    <w:p>
      <w:pPr>
        <w:pStyle w:val="0"/>
        <w:spacing w:before="200" w:line-rule="auto"/>
        <w:ind w:firstLine="540"/>
        <w:jc w:val="both"/>
      </w:pPr>
      <w:r>
        <w:rPr>
          <w:sz w:val="20"/>
        </w:rP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pPr>
        <w:pStyle w:val="0"/>
        <w:spacing w:before="200" w:line-rule="auto"/>
        <w:ind w:firstLine="540"/>
        <w:jc w:val="both"/>
      </w:pPr>
      <w:r>
        <w:rPr>
          <w:sz w:val="20"/>
        </w:rPr>
        <w:t xml:space="preserve">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pPr>
        <w:pStyle w:val="0"/>
        <w:spacing w:before="200" w:line-rule="auto"/>
        <w:ind w:firstLine="540"/>
        <w:jc w:val="both"/>
      </w:pPr>
      <w:r>
        <w:rPr>
          <w:sz w:val="20"/>
        </w:rP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history="0" w:anchor="P1870"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sz w:val="20"/>
            <w:color w:val="0000ff"/>
          </w:rPr>
          <w:t xml:space="preserve">пункта 1 части 1.1 статьи 47</w:t>
        </w:r>
      </w:hyperlink>
      <w:r>
        <w:rPr>
          <w:sz w:val="20"/>
        </w:rP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pPr>
        <w:pStyle w:val="0"/>
        <w:spacing w:before="200" w:line-rule="auto"/>
        <w:ind w:firstLine="540"/>
        <w:jc w:val="both"/>
      </w:pPr>
      <w:r>
        <w:rPr>
          <w:sz w:val="20"/>
        </w:rP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history="0" w:anchor="P1897" w:tooltip="1) отсутствия нарушения антимонопольного законодательства в рассматриваемых комиссией действиях (бездействии);">
        <w:r>
          <w:rPr>
            <w:sz w:val="20"/>
            <w:color w:val="0000ff"/>
          </w:rPr>
          <w:t xml:space="preserve">пункта 1 части 1 статьи 48</w:t>
        </w:r>
      </w:hyperlink>
      <w:r>
        <w:rPr>
          <w:sz w:val="20"/>
        </w:rPr>
        <w:t xml:space="preserve"> настоящего Федерального закона прекращает рассмотрение дела о нарушении 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49. Принятие комиссией решения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Комиссия при принятии </w:t>
      </w:r>
      <w:hyperlink w:history="0" r:id="rId79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решения</w:t>
        </w:r>
      </w:hyperlink>
      <w:r>
        <w:rPr>
          <w:sz w:val="20"/>
        </w:rPr>
        <w:t xml:space="preserve"> по делу о нарушении антимонопольного законодательства:</w:t>
      </w:r>
    </w:p>
    <w:p>
      <w:pPr>
        <w:pStyle w:val="0"/>
        <w:spacing w:before="200" w:line-rule="auto"/>
        <w:ind w:firstLine="540"/>
        <w:jc w:val="both"/>
      </w:pPr>
      <w:r>
        <w:rPr>
          <w:sz w:val="20"/>
        </w:rPr>
        <w:t xml:space="preserve">1) оценивает доказательства и доводы, представленные лицами, участвующими в деле;</w:t>
      </w:r>
    </w:p>
    <w:p>
      <w:pPr>
        <w:pStyle w:val="0"/>
        <w:spacing w:before="200" w:line-rule="auto"/>
        <w:ind w:firstLine="540"/>
        <w:jc w:val="both"/>
      </w:pPr>
      <w:r>
        <w:rPr>
          <w:sz w:val="20"/>
        </w:rPr>
        <w:t xml:space="preserve">2) оценивает заключения и пояснения экспертов, а также лиц, располагающих сведениями о рассматриваемых комиссией обстоятельствах;</w:t>
      </w:r>
    </w:p>
    <w:p>
      <w:pPr>
        <w:pStyle w:val="0"/>
        <w:spacing w:before="200" w:line-rule="auto"/>
        <w:ind w:firstLine="540"/>
        <w:jc w:val="both"/>
      </w:pPr>
      <w:r>
        <w:rPr>
          <w:sz w:val="20"/>
        </w:rPr>
        <w:t xml:space="preserve">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pPr>
        <w:pStyle w:val="0"/>
        <w:spacing w:before="200" w:line-rule="auto"/>
        <w:ind w:firstLine="540"/>
        <w:jc w:val="both"/>
      </w:pPr>
      <w:r>
        <w:rPr>
          <w:sz w:val="20"/>
        </w:rPr>
        <w:t xml:space="preserve">4) устанавливает права и обязанности лиц, участвующих в деле;</w:t>
      </w:r>
    </w:p>
    <w:p>
      <w:pPr>
        <w:pStyle w:val="0"/>
        <w:spacing w:before="200" w:line-rule="auto"/>
        <w:ind w:firstLine="540"/>
        <w:jc w:val="both"/>
      </w:pPr>
      <w:r>
        <w:rPr>
          <w:sz w:val="20"/>
        </w:rPr>
        <w:t xml:space="preserve">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pPr>
        <w:pStyle w:val="0"/>
        <w:spacing w:before="200" w:line-rule="auto"/>
        <w:ind w:firstLine="540"/>
        <w:jc w:val="both"/>
      </w:pPr>
      <w:r>
        <w:rPr>
          <w:sz w:val="20"/>
        </w:rPr>
        <w:t xml:space="preserve">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pPr>
        <w:pStyle w:val="0"/>
        <w:jc w:val="both"/>
      </w:pPr>
      <w:r>
        <w:rPr>
          <w:sz w:val="20"/>
        </w:rPr>
        <w:t xml:space="preserve">(часть 2 в ред. Федерального </w:t>
      </w:r>
      <w:hyperlink w:history="0" r:id="rId8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50. Предписание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По результатам рассмотрения дела о нарушении антимонопольного законодательства на основании решения по делу комиссия выдает </w:t>
      </w:r>
      <w:hyperlink w:history="0" r:id="rId801"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предписание</w:t>
        </w:r>
      </w:hyperlink>
      <w:r>
        <w:rPr>
          <w:sz w:val="20"/>
        </w:rPr>
        <w:t xml:space="preserve"> ответчику по делу.</w:t>
      </w:r>
    </w:p>
    <w:p>
      <w:pPr>
        <w:pStyle w:val="0"/>
        <w:spacing w:before="200" w:line-rule="auto"/>
        <w:ind w:firstLine="540"/>
        <w:jc w:val="both"/>
      </w:pPr>
      <w:r>
        <w:rPr>
          <w:sz w:val="20"/>
        </w:rPr>
        <w:t xml:space="preserve">2. Предписание по делу о нарушении антимонопольного законодательства изготавливается одновременно с </w:t>
      </w:r>
      <w:hyperlink w:history="0" r:id="rId802"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решением</w:t>
        </w:r>
      </w:hyperlink>
      <w:r>
        <w:rPr>
          <w:sz w:val="20"/>
        </w:rPr>
        <w:t xml:space="preserve">. Копия предписания немедленно направляется или вручается лицу, которому предписывается совершить определенные решением действия.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51 см. </w:t>
            </w:r>
            <w:hyperlink w:history="0" r:id="rId803"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КС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pPr>
        <w:pStyle w:val="0"/>
        <w:ind w:firstLine="540"/>
        <w:jc w:val="both"/>
      </w:pPr>
      <w:r>
        <w:rPr>
          <w:sz w:val="20"/>
        </w:rPr>
      </w:r>
    </w:p>
    <w:p>
      <w:pPr>
        <w:pStyle w:val="0"/>
        <w:ind w:firstLine="540"/>
        <w:jc w:val="both"/>
      </w:pPr>
      <w:r>
        <w:rPr>
          <w:sz w:val="20"/>
        </w:rP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pPr>
        <w:pStyle w:val="0"/>
        <w:spacing w:before="200" w:line-rule="auto"/>
        <w:ind w:firstLine="540"/>
        <w:jc w:val="both"/>
      </w:pPr>
      <w:r>
        <w:rPr>
          <w:sz w:val="20"/>
        </w:rPr>
        <w:t xml:space="preserve">2. Неисполнение в срок предписания по делу о нарушении антимонопольного законодательства влечет за собой административную </w:t>
      </w:r>
      <w:r>
        <w:rPr>
          <w:sz w:val="20"/>
        </w:rPr>
        <w:t xml:space="preserve">ответственность</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51 см. </w:t>
            </w:r>
            <w:hyperlink w:history="0" r:id="rId804"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sz w:val="20"/>
                  <w:color w:val="0000ff"/>
                </w:rPr>
                <w:t xml:space="preserve">Постановление</w:t>
              </w:r>
            </w:hyperlink>
            <w:r>
              <w:rPr>
                <w:sz w:val="20"/>
                <w:color w:val="392c69"/>
              </w:rPr>
              <w:t xml:space="preserve"> КС РФ от 17.02.2022 N 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w:history="0" r:id="rId805"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доход</w:t>
        </w:r>
      </w:hyperlink>
      <w:r>
        <w:rPr>
          <w:sz w:val="20"/>
        </w:rP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pPr>
        <w:pStyle w:val="0"/>
        <w:jc w:val="both"/>
      </w:pPr>
      <w:r>
        <w:rPr>
          <w:sz w:val="20"/>
        </w:rPr>
        <w:t xml:space="preserve">(в ред. Федерального </w:t>
      </w:r>
      <w:hyperlink w:history="0" r:id="rId80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pPr>
        <w:pStyle w:val="0"/>
        <w:jc w:val="both"/>
      </w:pPr>
      <w:r>
        <w:rPr>
          <w:sz w:val="20"/>
        </w:rPr>
        <w:t xml:space="preserve">(в ред. Федерального </w:t>
      </w:r>
      <w:hyperlink w:history="0" r:id="rId80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pPr>
        <w:pStyle w:val="0"/>
        <w:jc w:val="both"/>
      </w:pPr>
      <w:r>
        <w:rPr>
          <w:sz w:val="20"/>
        </w:rPr>
        <w:t xml:space="preserve">(часть пятая введена Федеральным </w:t>
      </w:r>
      <w:hyperlink w:history="0" r:id="rId80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pPr>
        <w:pStyle w:val="0"/>
        <w:jc w:val="both"/>
      </w:pPr>
      <w:r>
        <w:rPr>
          <w:sz w:val="20"/>
        </w:rPr>
        <w:t xml:space="preserve">(часть шестая введена Федеральным </w:t>
      </w:r>
      <w:hyperlink w:history="0" r:id="rId80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pPr>
        <w:pStyle w:val="0"/>
        <w:jc w:val="both"/>
      </w:pPr>
      <w:r>
        <w:rPr>
          <w:sz w:val="20"/>
        </w:rPr>
        <w:t xml:space="preserve">(часть седьмая введена Федеральным </w:t>
      </w:r>
      <w:hyperlink w:history="0" r:id="rId81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2"/>
        <w:outlineLvl w:val="1"/>
        <w:ind w:firstLine="540"/>
        <w:jc w:val="both"/>
      </w:pPr>
      <w:r>
        <w:rPr>
          <w:sz w:val="20"/>
        </w:rPr>
        <w:t xml:space="preserve">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pPr>
        <w:pStyle w:val="0"/>
        <w:ind w:firstLine="540"/>
        <w:jc w:val="both"/>
      </w:pPr>
      <w:r>
        <w:rPr>
          <w:sz w:val="20"/>
        </w:rPr>
      </w:r>
    </w:p>
    <w:p>
      <w:pPr>
        <w:pStyle w:val="0"/>
        <w:ind w:firstLine="540"/>
        <w:jc w:val="both"/>
      </w:pPr>
      <w:r>
        <w:rPr>
          <w:sz w:val="20"/>
        </w:rPr>
        <w:t xml:space="preserve">(введена Федеральным </w:t>
      </w:r>
      <w:hyperlink w:history="0" r:id="rId8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pPr>
        <w:pStyle w:val="0"/>
        <w:spacing w:before="200" w:line-rule="auto"/>
        <w:ind w:firstLine="540"/>
        <w:jc w:val="both"/>
      </w:pPr>
      <w:r>
        <w:rPr>
          <w:sz w:val="20"/>
        </w:rPr>
        <w:t xml:space="preserve">2. По вопросам разъяснения решения и (или) предписания, исправления описки, опечатки и арифметической ошибки комиссия выносит определение.</w:t>
      </w:r>
    </w:p>
    <w:p>
      <w:pPr>
        <w:pStyle w:val="0"/>
        <w:spacing w:before="200" w:line-rule="auto"/>
        <w:ind w:firstLine="540"/>
        <w:jc w:val="both"/>
      </w:pPr>
      <w:r>
        <w:rPr>
          <w:sz w:val="20"/>
        </w:rPr>
        <w:t xml:space="preserve">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pPr>
        <w:pStyle w:val="0"/>
        <w:ind w:firstLine="540"/>
        <w:jc w:val="both"/>
      </w:pPr>
      <w:r>
        <w:rPr>
          <w:sz w:val="20"/>
        </w:rPr>
      </w:r>
    </w:p>
    <w:p>
      <w:pPr>
        <w:pStyle w:val="2"/>
        <w:outlineLvl w:val="1"/>
        <w:ind w:firstLine="540"/>
        <w:jc w:val="both"/>
      </w:pPr>
      <w:r>
        <w:rPr>
          <w:sz w:val="20"/>
        </w:rPr>
        <w:t xml:space="preserve">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pPr>
        <w:pStyle w:val="0"/>
        <w:ind w:firstLine="540"/>
        <w:jc w:val="both"/>
      </w:pPr>
      <w:r>
        <w:rPr>
          <w:sz w:val="20"/>
        </w:rPr>
      </w:r>
    </w:p>
    <w:p>
      <w:pPr>
        <w:pStyle w:val="0"/>
        <w:ind w:firstLine="540"/>
        <w:jc w:val="both"/>
      </w:pPr>
      <w:r>
        <w:rPr>
          <w:sz w:val="20"/>
        </w:rPr>
        <w:t xml:space="preserve">(введена Федеральным </w:t>
      </w:r>
      <w:hyperlink w:history="0" r:id="rId8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pPr>
        <w:pStyle w:val="0"/>
        <w:spacing w:before="200" w:line-rule="auto"/>
        <w:ind w:firstLine="540"/>
        <w:jc w:val="both"/>
      </w:pPr>
      <w:r>
        <w:rPr>
          <w:sz w:val="20"/>
        </w:rPr>
        <w:t xml:space="preserve">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pPr>
        <w:pStyle w:val="0"/>
        <w:spacing w:before="200" w:line-rule="auto"/>
        <w:ind w:firstLine="540"/>
        <w:jc w:val="both"/>
      </w:pPr>
      <w:r>
        <w:rPr>
          <w:sz w:val="20"/>
        </w:rPr>
        <w:t xml:space="preserve">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pPr>
        <w:pStyle w:val="0"/>
        <w:spacing w:before="200" w:line-rule="auto"/>
        <w:ind w:firstLine="540"/>
        <w:jc w:val="both"/>
      </w:pPr>
      <w:r>
        <w:rPr>
          <w:sz w:val="20"/>
        </w:rPr>
        <w:t xml:space="preserve">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pPr>
        <w:pStyle w:val="0"/>
        <w:spacing w:before="200" w:line-rule="auto"/>
        <w:ind w:firstLine="540"/>
        <w:jc w:val="both"/>
      </w:pPr>
      <w:r>
        <w:rPr>
          <w:sz w:val="20"/>
        </w:rPr>
        <w:t xml:space="preserve">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pPr>
        <w:pStyle w:val="0"/>
        <w:spacing w:before="200" w:line-rule="auto"/>
        <w:ind w:firstLine="540"/>
        <w:jc w:val="both"/>
      </w:pPr>
      <w:r>
        <w:rPr>
          <w:sz w:val="20"/>
        </w:rPr>
        <w:t xml:space="preserve">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pPr>
        <w:pStyle w:val="0"/>
        <w:spacing w:before="200" w:line-rule="auto"/>
        <w:ind w:firstLine="540"/>
        <w:jc w:val="both"/>
      </w:pPr>
      <w:r>
        <w:rPr>
          <w:sz w:val="20"/>
        </w:rPr>
        <w:t xml:space="preserve">5. </w:t>
      </w:r>
      <w:hyperlink w:history="0" r:id="rId813" w:tooltip="Приказ ФАС РФ от 13.02.2012 N 85 &quot;Об утверждении формы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quot; (Зарегистрировано в Минюсте РФ 16.03.2012 N 23503) {КонсультантПлюс}">
        <w:r>
          <w:rPr>
            <w:sz w:val="20"/>
            <w:color w:val="0000ff"/>
          </w:rPr>
          <w:t xml:space="preserve">Форма</w:t>
        </w:r>
      </w:hyperlink>
      <w:r>
        <w:rPr>
          <w:sz w:val="20"/>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pPr>
        <w:pStyle w:val="0"/>
        <w:spacing w:before="200" w:line-rule="auto"/>
        <w:ind w:firstLine="540"/>
        <w:jc w:val="both"/>
      </w:pPr>
      <w:r>
        <w:rPr>
          <w:sz w:val="20"/>
        </w:rP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pPr>
        <w:pStyle w:val="0"/>
        <w:spacing w:before="200" w:line-rule="auto"/>
        <w:ind w:firstLine="540"/>
        <w:jc w:val="both"/>
      </w:pPr>
      <w:r>
        <w:rPr>
          <w:sz w:val="20"/>
        </w:rPr>
        <w:t xml:space="preserve">1) не соблюдены требования, предъявляемые к форме и содержанию заявления;</w:t>
      </w:r>
    </w:p>
    <w:p>
      <w:pPr>
        <w:pStyle w:val="0"/>
        <w:spacing w:before="200" w:line-rule="auto"/>
        <w:ind w:firstLine="540"/>
        <w:jc w:val="both"/>
      </w:pPr>
      <w:r>
        <w:rPr>
          <w:sz w:val="20"/>
        </w:rPr>
        <w:t xml:space="preserve">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pPr>
        <w:pStyle w:val="0"/>
        <w:spacing w:before="200" w:line-rule="auto"/>
        <w:ind w:firstLine="540"/>
        <w:jc w:val="both"/>
      </w:pPr>
      <w:r>
        <w:rPr>
          <w:sz w:val="20"/>
        </w:rP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pPr>
        <w:pStyle w:val="0"/>
        <w:spacing w:before="200" w:line-rule="auto"/>
        <w:ind w:firstLine="540"/>
        <w:jc w:val="both"/>
      </w:pPr>
      <w:r>
        <w:rPr>
          <w:sz w:val="20"/>
        </w:rPr>
        <w:t xml:space="preserve">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pPr>
        <w:pStyle w:val="0"/>
        <w:spacing w:before="200" w:line-rule="auto"/>
        <w:ind w:firstLine="540"/>
        <w:jc w:val="both"/>
      </w:pPr>
      <w:r>
        <w:rPr>
          <w:sz w:val="20"/>
        </w:rPr>
        <w:t xml:space="preserve">1) об удовлетворении заявления и о пересмотре решения и (или) предписания;</w:t>
      </w:r>
    </w:p>
    <w:p>
      <w:pPr>
        <w:pStyle w:val="0"/>
        <w:spacing w:before="200" w:line-rule="auto"/>
        <w:ind w:firstLine="540"/>
        <w:jc w:val="both"/>
      </w:pPr>
      <w:r>
        <w:rPr>
          <w:sz w:val="20"/>
        </w:rPr>
        <w:t xml:space="preserve">2) об отказе в удовлетворении заявления.</w:t>
      </w:r>
    </w:p>
    <w:p>
      <w:pPr>
        <w:pStyle w:val="0"/>
        <w:spacing w:before="200" w:line-rule="auto"/>
        <w:ind w:firstLine="540"/>
        <w:jc w:val="both"/>
      </w:pPr>
      <w:r>
        <w:rPr>
          <w:sz w:val="20"/>
        </w:rPr>
        <w:t xml:space="preserve">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pPr>
        <w:pStyle w:val="0"/>
        <w:spacing w:before="200" w:line-rule="auto"/>
        <w:ind w:firstLine="540"/>
        <w:jc w:val="both"/>
      </w:pPr>
      <w:r>
        <w:rPr>
          <w:sz w:val="20"/>
        </w:rPr>
        <w:t xml:space="preserve">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pPr>
        <w:pStyle w:val="0"/>
        <w:spacing w:before="200" w:line-rule="auto"/>
        <w:ind w:firstLine="540"/>
        <w:jc w:val="both"/>
      </w:pPr>
      <w:r>
        <w:rPr>
          <w:sz w:val="20"/>
        </w:rPr>
        <w:t xml:space="preserve">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pPr>
        <w:pStyle w:val="0"/>
        <w:ind w:firstLine="540"/>
        <w:jc w:val="both"/>
      </w:pPr>
      <w:r>
        <w:rPr>
          <w:sz w:val="20"/>
        </w:rPr>
      </w:r>
    </w:p>
    <w:p>
      <w:pPr>
        <w:pStyle w:val="2"/>
        <w:outlineLvl w:val="1"/>
        <w:ind w:firstLine="540"/>
        <w:jc w:val="both"/>
      </w:pPr>
      <w:r>
        <w:rPr>
          <w:sz w:val="20"/>
        </w:rPr>
        <w:t xml:space="preserve">Статья 52. Порядок обжалования решений и предписаний антимонопольного органа</w:t>
      </w:r>
    </w:p>
    <w:p>
      <w:pPr>
        <w:pStyle w:val="0"/>
        <w:ind w:firstLine="540"/>
        <w:jc w:val="both"/>
      </w:pPr>
      <w:r>
        <w:rPr>
          <w:sz w:val="20"/>
        </w:rPr>
      </w:r>
    </w:p>
    <w:p>
      <w:pPr>
        <w:pStyle w:val="0"/>
        <w:ind w:firstLine="540"/>
        <w:jc w:val="both"/>
      </w:pPr>
      <w:r>
        <w:rPr>
          <w:sz w:val="20"/>
        </w:rPr>
        <w:t xml:space="preserve">(в ред. Федерального </w:t>
      </w:r>
      <w:hyperlink w:history="0" r:id="rId8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pPr>
        <w:pStyle w:val="0"/>
        <w:jc w:val="both"/>
      </w:pPr>
      <w:r>
        <w:rPr>
          <w:sz w:val="20"/>
        </w:rPr>
        <w:t xml:space="preserve">(в ред. Федеральных законов от 05.10.2015 </w:t>
      </w:r>
      <w:hyperlink w:history="0" r:id="rId81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28.11.2018 </w:t>
      </w:r>
      <w:hyperlink w:history="0" r:id="rId81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pPr>
        <w:pStyle w:val="0"/>
        <w:jc w:val="both"/>
      </w:pPr>
      <w:r>
        <w:rPr>
          <w:sz w:val="20"/>
        </w:rPr>
        <w:t xml:space="preserve">(часть 1.1 введена Федеральным </w:t>
      </w:r>
      <w:hyperlink w:history="0" r:id="rId81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pPr>
        <w:pStyle w:val="0"/>
        <w:jc w:val="both"/>
      </w:pPr>
      <w:r>
        <w:rPr>
          <w:sz w:val="20"/>
        </w:rPr>
        <w:t xml:space="preserve">(в ред. Федерального </w:t>
      </w:r>
      <w:hyperlink w:history="0" r:id="rId818" w:tooltip="Федеральный закон от 27.12.2019 N 509-ФЗ &quot;О внесении изменения в статью 52 Федерального закона &quot;О защите конкуренции&quot; {КонсультантПлюс}">
        <w:r>
          <w:rPr>
            <w:sz w:val="20"/>
            <w:color w:val="0000ff"/>
          </w:rPr>
          <w:t xml:space="preserve">закона</w:t>
        </w:r>
      </w:hyperlink>
      <w:r>
        <w:rPr>
          <w:sz w:val="20"/>
        </w:rPr>
        <w:t xml:space="preserve"> от 27.12.2019 N 509-ФЗ)</w:t>
      </w:r>
    </w:p>
    <w:p>
      <w:pPr>
        <w:pStyle w:val="0"/>
        <w:ind w:firstLine="540"/>
        <w:jc w:val="both"/>
      </w:pPr>
      <w:r>
        <w:rPr>
          <w:sz w:val="20"/>
        </w:rPr>
      </w:r>
    </w:p>
    <w:p>
      <w:pPr>
        <w:pStyle w:val="2"/>
        <w:outlineLvl w:val="0"/>
        <w:jc w:val="center"/>
      </w:pPr>
      <w:r>
        <w:rPr>
          <w:sz w:val="20"/>
        </w:rPr>
        <w:t xml:space="preserve">Глава 10. ЗАКЛЮЧИТЕЛЬНЫЕ ПОЛОЖЕНИЯ И ВСТУПЛЕНИЕ В СИЛУ</w:t>
      </w:r>
    </w:p>
    <w:p>
      <w:pPr>
        <w:pStyle w:val="2"/>
        <w:jc w:val="center"/>
      </w:pPr>
      <w:r>
        <w:rPr>
          <w:sz w:val="20"/>
        </w:rPr>
        <w:t xml:space="preserve">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53. Заключительные положения</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w:t>
      </w:r>
      <w:hyperlink w:history="0" r:id="rId819"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статьи 1</w:t>
        </w:r>
      </w:hyperlink>
      <w:r>
        <w:rPr>
          <w:sz w:val="20"/>
        </w:rPr>
        <w:t xml:space="preserve"> - </w:t>
      </w:r>
      <w:hyperlink w:history="0" r:id="rId820"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2</w:t>
        </w:r>
      </w:hyperlink>
      <w:r>
        <w:rPr>
          <w:sz w:val="20"/>
        </w:rPr>
        <w:t xml:space="preserve">, </w:t>
      </w:r>
      <w:hyperlink w:history="0" r:id="rId821"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822"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двадцать пятый</w:t>
        </w:r>
      </w:hyperlink>
      <w:r>
        <w:rPr>
          <w:sz w:val="20"/>
        </w:rPr>
        <w:t xml:space="preserve"> части первой и </w:t>
      </w:r>
      <w:hyperlink w:history="0" r:id="rId823"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часть вторую</w:t>
        </w:r>
      </w:hyperlink>
      <w:r>
        <w:rPr>
          <w:sz w:val="20"/>
        </w:rPr>
        <w:t xml:space="preserve"> статьи 4, </w:t>
      </w:r>
      <w:hyperlink w:history="0" r:id="rId824"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разделы II</w:t>
        </w:r>
      </w:hyperlink>
      <w:r>
        <w:rPr>
          <w:sz w:val="20"/>
        </w:rPr>
        <w:t xml:space="preserve"> - </w:t>
      </w:r>
      <w:hyperlink w:history="0" r:id="rId825"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VII</w:t>
        </w:r>
      </w:hyperlink>
      <w:r>
        <w:rPr>
          <w:sz w:val="20"/>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pPr>
        <w:pStyle w:val="0"/>
        <w:spacing w:before="200" w:line-rule="auto"/>
        <w:ind w:firstLine="540"/>
        <w:jc w:val="both"/>
      </w:pPr>
      <w:r>
        <w:rPr>
          <w:sz w:val="20"/>
        </w:rPr>
        <w:t xml:space="preserve">2) </w:t>
      </w:r>
      <w:hyperlink w:history="0" r:id="rId826" w:tooltip="Закон РФ от 24.06.1992 N 3119-1 (ред. от 29.06.2005)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14</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3) </w:t>
      </w:r>
      <w:hyperlink w:history="0" r:id="rId827"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1</w:t>
        </w:r>
      </w:hyperlink>
      <w:r>
        <w:rPr>
          <w:sz w:val="20"/>
        </w:rPr>
        <w:t xml:space="preserve"> - </w:t>
      </w:r>
      <w:hyperlink w:history="0" r:id="rId828"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4</w:t>
        </w:r>
      </w:hyperlink>
      <w:r>
        <w:rPr>
          <w:sz w:val="20"/>
        </w:rPr>
        <w:t xml:space="preserve">, </w:t>
      </w:r>
      <w:hyperlink w:history="0" r:id="rId829"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четвертый</w:t>
        </w:r>
      </w:hyperlink>
      <w:r>
        <w:rPr>
          <w:sz w:val="20"/>
        </w:rPr>
        <w:t xml:space="preserve"> - </w:t>
      </w:r>
      <w:hyperlink w:history="0" r:id="rId830"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двадцатый</w:t>
        </w:r>
      </w:hyperlink>
      <w:r>
        <w:rPr>
          <w:sz w:val="20"/>
        </w:rPr>
        <w:t xml:space="preserve"> пункта 5, </w:t>
      </w:r>
      <w:hyperlink w:history="0" r:id="rId831"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6</w:t>
        </w:r>
      </w:hyperlink>
      <w:r>
        <w:rPr>
          <w:sz w:val="20"/>
        </w:rPr>
        <w:t xml:space="preserve"> - </w:t>
      </w:r>
      <w:hyperlink w:history="0" r:id="rId832"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26</w:t>
        </w:r>
      </w:hyperlink>
      <w:r>
        <w:rPr>
          <w:sz w:val="20"/>
        </w:rPr>
        <w:t xml:space="preserve">, </w:t>
      </w:r>
      <w:hyperlink w:history="0" r:id="rId833"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30</w:t>
        </w:r>
      </w:hyperlink>
      <w:r>
        <w:rPr>
          <w:sz w:val="20"/>
        </w:rPr>
        <w:t xml:space="preserve"> - </w:t>
      </w:r>
      <w:hyperlink w:history="0" r:id="rId834"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34</w:t>
        </w:r>
      </w:hyperlink>
      <w:r>
        <w:rPr>
          <w:sz w:val="20"/>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pPr>
        <w:pStyle w:val="0"/>
        <w:spacing w:before="200" w:line-rule="auto"/>
        <w:ind w:firstLine="540"/>
        <w:jc w:val="both"/>
      </w:pPr>
      <w:r>
        <w:rPr>
          <w:sz w:val="20"/>
        </w:rPr>
        <w:t xml:space="preserve">4) </w:t>
      </w:r>
      <w:hyperlink w:history="0" r:id="rId835"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 1</w:t>
        </w:r>
      </w:hyperlink>
      <w:r>
        <w:rPr>
          <w:sz w:val="20"/>
        </w:rPr>
        <w:t xml:space="preserve">, </w:t>
      </w:r>
      <w:hyperlink w:history="0" r:id="rId836"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837"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седьмой</w:t>
        </w:r>
      </w:hyperlink>
      <w:r>
        <w:rPr>
          <w:sz w:val="20"/>
        </w:rPr>
        <w:t xml:space="preserve">, </w:t>
      </w:r>
      <w:hyperlink w:history="0" r:id="rId838"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девятый</w:t>
        </w:r>
      </w:hyperlink>
      <w:r>
        <w:rPr>
          <w:sz w:val="20"/>
        </w:rPr>
        <w:t xml:space="preserve"> - </w:t>
      </w:r>
      <w:hyperlink w:history="0" r:id="rId839"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тринадцатый</w:t>
        </w:r>
      </w:hyperlink>
      <w:r>
        <w:rPr>
          <w:sz w:val="20"/>
        </w:rPr>
        <w:t xml:space="preserve"> пункта 2 и </w:t>
      </w:r>
      <w:hyperlink w:history="0" r:id="rId840"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 3</w:t>
        </w:r>
      </w:hyperlink>
      <w:r>
        <w:rPr>
          <w:sz w:val="20"/>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pPr>
        <w:pStyle w:val="0"/>
        <w:spacing w:before="200" w:line-rule="auto"/>
        <w:ind w:firstLine="540"/>
        <w:jc w:val="both"/>
      </w:pPr>
      <w:r>
        <w:rPr>
          <w:sz w:val="20"/>
        </w:rPr>
        <w:t xml:space="preserve">5) Федеральный </w:t>
      </w:r>
      <w:hyperlink w:history="0" r:id="rId841" w:tooltip="Федеральный закон от 23.06.1999 N 117-ФЗ (ред. от 02.02.2006) &quot;О защите конкуренции на рынке финансовых услуг&quot; ------------ Утратил силу или отменен {КонсультантПлюс}">
        <w:r>
          <w:rPr>
            <w:sz w:val="20"/>
            <w:color w:val="0000ff"/>
          </w:rPr>
          <w:t xml:space="preserve">закон</w:t>
        </w:r>
      </w:hyperlink>
      <w:r>
        <w:rPr>
          <w:sz w:val="20"/>
        </w:rPr>
        <w:t xml:space="preserve"> от 23 июня 1999 года N 117-ФЗ "О защите конкуренции на рынке финансовых услуг" (Собрание законодательства Российской Федерации, 1999, N 26, ст. 3174);</w:t>
      </w:r>
    </w:p>
    <w:p>
      <w:pPr>
        <w:pStyle w:val="0"/>
        <w:spacing w:before="200" w:line-rule="auto"/>
        <w:ind w:firstLine="540"/>
        <w:jc w:val="both"/>
      </w:pPr>
      <w:r>
        <w:rPr>
          <w:sz w:val="20"/>
        </w:rPr>
        <w:t xml:space="preserve">6) Федеральный </w:t>
      </w:r>
      <w:hyperlink w:history="0" r:id="rId842" w:tooltip="Федеральный закон от 02.01.2000 N 3-ФЗ &quot;О внесении изменения и дополнения в статью 18 Закона РСФСР &quot;О конкуренции и ограничении монополистической деятельности на товарных рынках&quot; ------------ Утратил силу или отменен {КонсультантПлюс}">
        <w:r>
          <w:rPr>
            <w:sz w:val="20"/>
            <w:color w:val="0000ff"/>
          </w:rPr>
          <w:t xml:space="preserve">закон</w:t>
        </w:r>
      </w:hyperlink>
      <w:r>
        <w:rPr>
          <w:sz w:val="20"/>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pPr>
        <w:pStyle w:val="0"/>
        <w:spacing w:before="200" w:line-rule="auto"/>
        <w:ind w:firstLine="540"/>
        <w:jc w:val="both"/>
      </w:pPr>
      <w:r>
        <w:rPr>
          <w:sz w:val="20"/>
        </w:rPr>
        <w:t xml:space="preserve">7) </w:t>
      </w:r>
      <w:hyperlink w:history="0" r:id="rId843"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абзацы второй</w:t>
        </w:r>
      </w:hyperlink>
      <w:r>
        <w:rPr>
          <w:sz w:val="20"/>
        </w:rPr>
        <w:t xml:space="preserve"> - </w:t>
      </w:r>
      <w:hyperlink w:history="0" r:id="rId844"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пятый</w:t>
        </w:r>
      </w:hyperlink>
      <w:r>
        <w:rPr>
          <w:sz w:val="20"/>
        </w:rPr>
        <w:t xml:space="preserve">, </w:t>
      </w:r>
      <w:hyperlink w:history="0" r:id="rId845"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тридцать восьмой</w:t>
        </w:r>
      </w:hyperlink>
      <w:r>
        <w:rPr>
          <w:sz w:val="20"/>
        </w:rPr>
        <w:t xml:space="preserve"> - </w:t>
      </w:r>
      <w:hyperlink w:history="0" r:id="rId846"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сорок второй</w:t>
        </w:r>
      </w:hyperlink>
      <w:r>
        <w:rPr>
          <w:sz w:val="20"/>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0"/>
        <w:spacing w:before="200" w:line-rule="auto"/>
        <w:ind w:firstLine="540"/>
        <w:jc w:val="both"/>
      </w:pPr>
      <w:r>
        <w:rPr>
          <w:sz w:val="20"/>
        </w:rPr>
        <w:t xml:space="preserve">8) пункт 2 </w:t>
      </w:r>
      <w:hyperlink w:history="0" r:id="rId847" w:tooltip="Федеральный закон от 21.03.2002 N 31-ФЗ (ред. от 10.01.2006) &quot;О приведении законодательных актов в соответствие с Федеральным законом &quot;О государственной регистрации юридических лиц&quot; (с изм. и доп., вступающими в силу с 18.04.2006) ------------ Недействующая редакция {КонсультантПлюс}">
        <w:r>
          <w:rPr>
            <w:sz w:val="20"/>
            <w:color w:val="0000ff"/>
          </w:rPr>
          <w:t xml:space="preserve">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9) </w:t>
      </w:r>
      <w:hyperlink w:history="0" r:id="rId848"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1</w:t>
        </w:r>
      </w:hyperlink>
      <w:r>
        <w:rPr>
          <w:sz w:val="20"/>
        </w:rPr>
        <w:t xml:space="preserve"> - </w:t>
      </w:r>
      <w:hyperlink w:history="0" r:id="rId849"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4</w:t>
        </w:r>
      </w:hyperlink>
      <w:r>
        <w:rPr>
          <w:sz w:val="20"/>
        </w:rPr>
        <w:t xml:space="preserve">, </w:t>
      </w:r>
      <w:hyperlink w:history="0" r:id="rId850"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851"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восемнадцатый</w:t>
        </w:r>
      </w:hyperlink>
      <w:r>
        <w:rPr>
          <w:sz w:val="20"/>
        </w:rPr>
        <w:t xml:space="preserve"> пункта 5, </w:t>
      </w:r>
      <w:hyperlink w:history="0" r:id="rId852"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6</w:t>
        </w:r>
      </w:hyperlink>
      <w:r>
        <w:rPr>
          <w:sz w:val="20"/>
        </w:rPr>
        <w:t xml:space="preserve"> - </w:t>
      </w:r>
      <w:hyperlink w:history="0" r:id="rId853"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33</w:t>
        </w:r>
      </w:hyperlink>
      <w:r>
        <w:rPr>
          <w:sz w:val="20"/>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pPr>
        <w:pStyle w:val="0"/>
        <w:spacing w:before="200" w:line-rule="auto"/>
        <w:ind w:firstLine="540"/>
        <w:jc w:val="both"/>
      </w:pPr>
      <w:r>
        <w:rPr>
          <w:sz w:val="20"/>
        </w:rPr>
        <w:t xml:space="preserve">10) Федеральный </w:t>
      </w:r>
      <w:hyperlink w:history="0" r:id="rId854" w:tooltip="Федеральный закон от 07.03.2005 N 13-ФЗ &quot;О внесении изменений в статьи 17 и 18 Закона РСФСР &quot;О конкуренции и ограничении монополистической деятельности на товарных рынках&quot; ------------ Утратил силу или отменен {КонсультантПлюс}">
        <w:r>
          <w:rPr>
            <w:sz w:val="20"/>
            <w:color w:val="0000ff"/>
          </w:rPr>
          <w:t xml:space="preserve">закон</w:t>
        </w:r>
      </w:hyperlink>
      <w:r>
        <w:rPr>
          <w:sz w:val="20"/>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pPr>
        <w:pStyle w:val="0"/>
        <w:spacing w:before="200" w:line-rule="auto"/>
        <w:ind w:firstLine="540"/>
        <w:jc w:val="both"/>
      </w:pPr>
      <w:r>
        <w:rPr>
          <w:sz w:val="20"/>
        </w:rPr>
        <w:t xml:space="preserve">11) </w:t>
      </w:r>
      <w:hyperlink w:history="0" r:id="rId855"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статьи 2</w:t>
        </w:r>
      </w:hyperlink>
      <w:r>
        <w:rPr>
          <w:sz w:val="20"/>
        </w:rPr>
        <w:t xml:space="preserve"> и </w:t>
      </w:r>
      <w:hyperlink w:history="0" r:id="rId856"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21</w:t>
        </w:r>
      </w:hyperlink>
      <w:r>
        <w:rPr>
          <w:sz w:val="20"/>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pPr>
        <w:pStyle w:val="0"/>
        <w:spacing w:before="200" w:line-rule="auto"/>
        <w:ind w:firstLine="540"/>
        <w:jc w:val="both"/>
      </w:pPr>
      <w:r>
        <w:rPr>
          <w:sz w:val="20"/>
        </w:rPr>
        <w:t xml:space="preserve">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pPr>
        <w:pStyle w:val="0"/>
        <w:spacing w:before="200" w:line-rule="auto"/>
        <w:ind w:firstLine="540"/>
        <w:jc w:val="both"/>
      </w:pPr>
      <w:r>
        <w:rPr>
          <w:sz w:val="20"/>
        </w:rPr>
        <w:t xml:space="preserve">3. До установления предусмотренного </w:t>
      </w:r>
      <w:hyperlink w:history="0" w:anchor="P623"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r>
          <w:rPr>
            <w:sz w:val="20"/>
            <w:color w:val="0000ff"/>
          </w:rPr>
          <w:t xml:space="preserve">частью 5 статьи 17.1</w:t>
        </w:r>
      </w:hyperlink>
      <w:r>
        <w:rPr>
          <w:sz w:val="20"/>
        </w:rPr>
        <w:t xml:space="preserve"> настоящего Федерального закона </w:t>
      </w:r>
      <w:hyperlink w:history="0" r:id="rId857"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 {КонсультантПлюс}">
        <w:r>
          <w:rPr>
            <w:sz w:val="20"/>
            <w:color w:val="0000ff"/>
          </w:rPr>
          <w:t xml:space="preserve">порядка</w:t>
        </w:r>
      </w:hyperlink>
      <w:r>
        <w:rPr>
          <w:sz w:val="20"/>
        </w:rPr>
        <w:t xml:space="preserve"> проведения конкурсов или аукционов на право заключения договоров, указанных в </w:t>
      </w:r>
      <w:hyperlink w:history="0" w:anchor="P556" w:tooltip="Статья 17.1. Особенности порядка заключения договоров в отношении государственного и муниципального имущества">
        <w:r>
          <w:rPr>
            <w:sz w:val="20"/>
            <w:color w:val="0000ff"/>
          </w:rPr>
          <w:t xml:space="preserve">частях 1</w:t>
        </w:r>
      </w:hyperlink>
      <w:r>
        <w:rPr>
          <w:sz w:val="20"/>
        </w:rPr>
        <w:t xml:space="preserve"> и </w:t>
      </w:r>
      <w:hyperlink w:history="0" w:anchor="P556" w:tooltip="Статья 17.1. Особенности порядка заключения договоров в отношении государственного и муниципального имущества">
        <w:r>
          <w:rPr>
            <w:sz w:val="20"/>
            <w:color w:val="0000ff"/>
          </w:rPr>
          <w:t xml:space="preserve">3 статьи 17.1</w:t>
        </w:r>
      </w:hyperlink>
      <w:r>
        <w:rPr>
          <w:sz w:val="20"/>
        </w:rPr>
        <w:t xml:space="preserve"> настоящего Федерального закона, конкурсы на право заключения таких договоров проводятся в порядке, установленном Федеральным </w:t>
      </w:r>
      <w:hyperlink w:history="0" r:id="rId858" w:tooltip="Федеральный закон от 21.07.2005 N 115-ФЗ (ред. от 30.11.2024) &quot;О концессионных соглашениях&quot; {КонсультантПлюс}">
        <w:r>
          <w:rPr>
            <w:sz w:val="20"/>
            <w:color w:val="0000ff"/>
          </w:rPr>
          <w:t xml:space="preserve">законом</w:t>
        </w:r>
      </w:hyperlink>
      <w:r>
        <w:rPr>
          <w:sz w:val="20"/>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w:history="0" r:id="rId859"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w:t>
      </w:r>
    </w:p>
    <w:p>
      <w:pPr>
        <w:pStyle w:val="0"/>
        <w:jc w:val="both"/>
      </w:pPr>
      <w:r>
        <w:rPr>
          <w:sz w:val="20"/>
        </w:rPr>
        <w:t xml:space="preserve">(часть третья введена Федеральным </w:t>
      </w:r>
      <w:hyperlink w:history="0" r:id="rId86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861"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закона</w:t>
        </w:r>
      </w:hyperlink>
      <w:r>
        <w:rPr>
          <w:sz w:val="20"/>
        </w:rPr>
        <w:t xml:space="preserve"> от 17.07.2009 N 173-ФЗ)</w:t>
      </w:r>
    </w:p>
    <w:p>
      <w:pPr>
        <w:pStyle w:val="0"/>
        <w:spacing w:before="200" w:line-rule="auto"/>
        <w:ind w:firstLine="540"/>
        <w:jc w:val="both"/>
      </w:pPr>
      <w:r>
        <w:rPr>
          <w:sz w:val="20"/>
        </w:rPr>
        <w:t xml:space="preserve">4. Утратил силу с 1 июля 2013 года. - Федеральный </w:t>
      </w:r>
      <w:hyperlink w:history="0" r:id="rId86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w:t>
        </w:r>
      </w:hyperlink>
      <w:r>
        <w:rPr>
          <w:sz w:val="20"/>
        </w:rPr>
        <w:t xml:space="preserve"> от 02.07.2013 N 144-ФЗ.</w:t>
      </w:r>
    </w:p>
    <w:p>
      <w:pPr>
        <w:pStyle w:val="0"/>
        <w:spacing w:before="200" w:line-rule="auto"/>
        <w:ind w:firstLine="540"/>
        <w:jc w:val="both"/>
      </w:pPr>
      <w:r>
        <w:rPr>
          <w:sz w:val="20"/>
        </w:rP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history="0" w:anchor="P635"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r>
          <w:rPr>
            <w:sz w:val="20"/>
            <w:color w:val="0000ff"/>
          </w:rPr>
          <w:t xml:space="preserve">частями 9</w:t>
        </w:r>
      </w:hyperlink>
      <w:r>
        <w:rPr>
          <w:sz w:val="20"/>
        </w:rPr>
        <w:t xml:space="preserve"> - </w:t>
      </w:r>
      <w:hyperlink w:history="0" w:anchor="P644"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r>
          <w:rPr>
            <w:sz w:val="20"/>
            <w:color w:val="0000ff"/>
          </w:rPr>
          <w:t xml:space="preserve">11 статьи 17.1</w:t>
        </w:r>
      </w:hyperlink>
      <w:r>
        <w:rPr>
          <w:sz w:val="20"/>
        </w:rPr>
        <w:t xml:space="preserve"> настоящего Федерального закона. При этом положение </w:t>
      </w:r>
      <w:hyperlink w:history="0" w:anchor="P637" w:tooltip="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
        <w:r>
          <w:rPr>
            <w:sz w:val="20"/>
            <w:color w:val="0000ff"/>
          </w:rPr>
          <w:t xml:space="preserve">пункта 1 части 9 статьи 17.1</w:t>
        </w:r>
      </w:hyperlink>
      <w:r>
        <w:rPr>
          <w:sz w:val="20"/>
        </w:rP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w:history="0" r:id="rId863"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частью 1 статьи 12.1</w:t>
        </w:r>
      </w:hyperlink>
      <w:r>
        <w:rPr>
          <w:sz w:val="20"/>
        </w:rP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0"/>
        <w:jc w:val="both"/>
      </w:pPr>
      <w:r>
        <w:rPr>
          <w:sz w:val="20"/>
        </w:rPr>
        <w:t xml:space="preserve">(часть 4.1 введена Федеральным </w:t>
      </w:r>
      <w:hyperlink w:history="0" r:id="rId864"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5. До 1 января 2011 года информация о проведении конкурсов или аукционов на право заключения договоров, указанных в </w:t>
      </w:r>
      <w:hyperlink w:history="0" w:anchor="P560"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91"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 статьи 17.1</w:t>
        </w:r>
      </w:hyperlink>
      <w:r>
        <w:rPr>
          <w:sz w:val="20"/>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pPr>
        <w:pStyle w:val="0"/>
        <w:jc w:val="both"/>
      </w:pPr>
      <w:r>
        <w:rPr>
          <w:sz w:val="20"/>
        </w:rPr>
        <w:t xml:space="preserve">(часть пятая введена Федеральным </w:t>
      </w:r>
      <w:hyperlink w:history="0" r:id="rId865"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законом</w:t>
        </w:r>
      </w:hyperlink>
      <w:r>
        <w:rPr>
          <w:sz w:val="20"/>
        </w:rPr>
        <w:t xml:space="preserve"> от 17.07.2009 N 173-ФЗ, в ред. Федерального </w:t>
      </w:r>
      <w:hyperlink w:history="0" r:id="rId86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history="0" w:anchor="P741" w:tooltip="Статья 18. Особенности заключения договоров с финансовыми организациями">
        <w:r>
          <w:rPr>
            <w:sz w:val="20"/>
            <w:color w:val="0000ff"/>
          </w:rPr>
          <w:t xml:space="preserve">статье 18</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8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Утратил силу с 16 августа 2018 года. - Федеральный </w:t>
      </w:r>
      <w:hyperlink w:history="0" r:id="rId868"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закон</w:t>
        </w:r>
      </w:hyperlink>
      <w:r>
        <w:rPr>
          <w:sz w:val="20"/>
        </w:rPr>
        <w:t xml:space="preserve"> от 23.04.2018 N 91-ФЗ.</w:t>
      </w:r>
    </w:p>
    <w:p>
      <w:pPr>
        <w:pStyle w:val="0"/>
        <w:spacing w:before="200" w:line-rule="auto"/>
        <w:ind w:firstLine="540"/>
        <w:jc w:val="both"/>
      </w:pPr>
      <w:r>
        <w:rPr>
          <w:sz w:val="20"/>
        </w:rPr>
        <w:t xml:space="preserve">8. Утратил силу с 1 января 2022 года. - Федеральный </w:t>
      </w:r>
      <w:hyperlink w:history="0" r:id="rId869"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закон</w:t>
        </w:r>
      </w:hyperlink>
      <w:r>
        <w:rPr>
          <w:sz w:val="20"/>
        </w:rPr>
        <w:t xml:space="preserve"> от 17.02.2021 N 11-ФЗ.</w:t>
      </w:r>
    </w:p>
    <w:p>
      <w:pPr>
        <w:pStyle w:val="0"/>
        <w:spacing w:before="200" w:line-rule="auto"/>
        <w:ind w:firstLine="540"/>
        <w:jc w:val="both"/>
      </w:pPr>
      <w:r>
        <w:rPr>
          <w:sz w:val="20"/>
        </w:rPr>
        <w:t xml:space="preserve">9. Требования </w:t>
      </w:r>
      <w:hyperlink w:history="0" w:anchor="P1614"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статьи 39.1</w:t>
        </w:r>
      </w:hyperlink>
      <w:r>
        <w:rPr>
          <w:sz w:val="20"/>
        </w:rPr>
        <w:t xml:space="preserve"> настоящего Федерального закона не распространяются на действия, признаваемые недобросовестной конкуренцией в соответствии со </w:t>
      </w:r>
      <w:hyperlink w:history="0" r:id="rId870" w:tooltip="Федеральный закон от 04.12.2007 N 329-ФЗ (ред. от 26.12.2024) &quot;О физической культуре и спорте в Российской Федерации&quot; (с изм. и доп., вступ. в силу с 01.01.2025) {КонсультантПлюс}">
        <w:r>
          <w:rPr>
            <w:sz w:val="20"/>
            <w:color w:val="0000ff"/>
          </w:rPr>
          <w:t xml:space="preserve">статьей 20.1</w:t>
        </w:r>
      </w:hyperlink>
      <w:r>
        <w:rPr>
          <w:sz w:val="20"/>
        </w:rP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history="0" w:anchor="P457" w:tooltip="Статья 14.8. Запрет на иные формы недобросовестной конкуренции">
        <w:r>
          <w:rPr>
            <w:sz w:val="20"/>
            <w:color w:val="0000ff"/>
          </w:rPr>
          <w:t xml:space="preserve">статьи 14.8</w:t>
        </w:r>
      </w:hyperlink>
      <w:r>
        <w:rPr>
          <w:sz w:val="20"/>
        </w:rP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w:history="0" r:id="rId871"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международных соревнованиях "Всемирные игры дружбы"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872"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19.04.2024 N 80-ФЗ)</w:t>
      </w:r>
    </w:p>
    <w:p>
      <w:pPr>
        <w:pStyle w:val="0"/>
        <w:ind w:firstLine="540"/>
        <w:jc w:val="both"/>
      </w:pPr>
      <w:r>
        <w:rPr>
          <w:sz w:val="20"/>
        </w:rPr>
      </w:r>
    </w:p>
    <w:p>
      <w:pPr>
        <w:pStyle w:val="2"/>
        <w:outlineLvl w:val="1"/>
        <w:ind w:firstLine="540"/>
        <w:jc w:val="both"/>
      </w:pPr>
      <w:r>
        <w:rPr>
          <w:sz w:val="20"/>
        </w:rPr>
        <w:t xml:space="preserve">Статья 54.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девяноста дней после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26 июля 2006 года</w:t>
      </w:r>
    </w:p>
    <w:p>
      <w:pPr>
        <w:pStyle w:val="0"/>
        <w:spacing w:before="200" w:line-rule="auto"/>
      </w:pPr>
      <w:r>
        <w:rPr>
          <w:sz w:val="20"/>
        </w:rPr>
        <w:t xml:space="preserve">N 135-ФЗ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26.07.2006 N 135-ФЗ</w:t>
            <w:br/>
            <w:t>(ред. от 08.08.2024)</w:t>
            <w:br/>
            <w:t>"О защите конкуренции"</w:t>
            <w:br/>
            <w:t>(с изм. и доп., вступ. в силу с 01....</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0315&amp;dst=100155" TargetMode = "External"/>
	<Relationship Id="rId8" Type="http://schemas.openxmlformats.org/officeDocument/2006/relationships/hyperlink" Target="https://login.consultant.ru/link/?req=doc&amp;base=LAW&amp;n=178901&amp;dst=100167" TargetMode = "External"/>
	<Relationship Id="rId9" Type="http://schemas.openxmlformats.org/officeDocument/2006/relationships/hyperlink" Target="https://login.consultant.ru/link/?req=doc&amp;base=LAW&amp;n=201116&amp;dst=100284" TargetMode = "External"/>
	<Relationship Id="rId10" Type="http://schemas.openxmlformats.org/officeDocument/2006/relationships/hyperlink" Target="https://login.consultant.ru/link/?req=doc&amp;base=LAW&amp;n=148587&amp;dst=100009" TargetMode = "External"/>
	<Relationship Id="rId11" Type="http://schemas.openxmlformats.org/officeDocument/2006/relationships/hyperlink" Target="https://login.consultant.ru/link/?req=doc&amp;base=LAW&amp;n=186979&amp;dst=100009" TargetMode = "External"/>
	<Relationship Id="rId12" Type="http://schemas.openxmlformats.org/officeDocument/2006/relationships/hyperlink" Target="https://login.consultant.ru/link/?req=doc&amp;base=LAW&amp;n=148607&amp;dst=100009" TargetMode = "External"/>
	<Relationship Id="rId13" Type="http://schemas.openxmlformats.org/officeDocument/2006/relationships/hyperlink" Target="https://login.consultant.ru/link/?req=doc&amp;base=LAW&amp;n=221684&amp;dst=100604" TargetMode = "External"/>
	<Relationship Id="rId14" Type="http://schemas.openxmlformats.org/officeDocument/2006/relationships/hyperlink" Target="https://login.consultant.ru/link/?req=doc&amp;base=LAW&amp;n=180284&amp;dst=100028" TargetMode = "External"/>
	<Relationship Id="rId15" Type="http://schemas.openxmlformats.org/officeDocument/2006/relationships/hyperlink" Target="https://login.consultant.ru/link/?req=doc&amp;base=LAW&amp;n=420997&amp;dst=100109" TargetMode = "External"/>
	<Relationship Id="rId16" Type="http://schemas.openxmlformats.org/officeDocument/2006/relationships/hyperlink" Target="https://login.consultant.ru/link/?req=doc&amp;base=LAW&amp;n=480797&amp;dst=101026" TargetMode = "External"/>
	<Relationship Id="rId17" Type="http://schemas.openxmlformats.org/officeDocument/2006/relationships/hyperlink" Target="https://login.consultant.ru/link/?req=doc&amp;base=LAW&amp;n=470150&amp;dst=100110" TargetMode = "External"/>
	<Relationship Id="rId18" Type="http://schemas.openxmlformats.org/officeDocument/2006/relationships/hyperlink" Target="https://login.consultant.ru/link/?req=doc&amp;base=LAW&amp;n=111136&amp;dst=100009" TargetMode = "External"/>
	<Relationship Id="rId19" Type="http://schemas.openxmlformats.org/officeDocument/2006/relationships/hyperlink" Target="https://login.consultant.ru/link/?req=doc&amp;base=LAW&amp;n=172730&amp;dst=100280" TargetMode = "External"/>
	<Relationship Id="rId20" Type="http://schemas.openxmlformats.org/officeDocument/2006/relationships/hyperlink" Target="https://login.consultant.ru/link/?req=doc&amp;base=LAW&amp;n=479091&amp;dst=100560" TargetMode = "External"/>
	<Relationship Id="rId21" Type="http://schemas.openxmlformats.org/officeDocument/2006/relationships/hyperlink" Target="https://login.consultant.ru/link/?req=doc&amp;base=LAW&amp;n=389812&amp;dst=100275" TargetMode = "External"/>
	<Relationship Id="rId22" Type="http://schemas.openxmlformats.org/officeDocument/2006/relationships/hyperlink" Target="https://login.consultant.ru/link/?req=doc&amp;base=LAW&amp;n=440507&amp;dst=101649" TargetMode = "External"/>
	<Relationship Id="rId23" Type="http://schemas.openxmlformats.org/officeDocument/2006/relationships/hyperlink" Target="https://login.consultant.ru/link/?req=doc&amp;base=LAW&amp;n=191963&amp;dst=100289" TargetMode = "External"/>
	<Relationship Id="rId24" Type="http://schemas.openxmlformats.org/officeDocument/2006/relationships/hyperlink" Target="https://login.consultant.ru/link/?req=doc&amp;base=LAW&amp;n=391056&amp;dst=100009" TargetMode = "External"/>
	<Relationship Id="rId25" Type="http://schemas.openxmlformats.org/officeDocument/2006/relationships/hyperlink" Target="https://login.consultant.ru/link/?req=doc&amp;base=LAW&amp;n=187011&amp;dst=100407" TargetMode = "External"/>
	<Relationship Id="rId26" Type="http://schemas.openxmlformats.org/officeDocument/2006/relationships/hyperlink" Target="https://login.consultant.ru/link/?req=doc&amp;base=LAW&amp;n=301779&amp;dst=100099" TargetMode = "External"/>
	<Relationship Id="rId27" Type="http://schemas.openxmlformats.org/officeDocument/2006/relationships/hyperlink" Target="https://login.consultant.ru/link/?req=doc&amp;base=LAW&amp;n=148456&amp;dst=100009" TargetMode = "External"/>
	<Relationship Id="rId28" Type="http://schemas.openxmlformats.org/officeDocument/2006/relationships/hyperlink" Target="https://login.consultant.ru/link/?req=doc&amp;base=LAW&amp;n=479093&amp;dst=101676" TargetMode = "External"/>
	<Relationship Id="rId29" Type="http://schemas.openxmlformats.org/officeDocument/2006/relationships/hyperlink" Target="https://login.consultant.ru/link/?req=doc&amp;base=LAW&amp;n=466484&amp;dst=101747" TargetMode = "External"/>
	<Relationship Id="rId30" Type="http://schemas.openxmlformats.org/officeDocument/2006/relationships/hyperlink" Target="https://login.consultant.ru/link/?req=doc&amp;base=LAW&amp;n=201618&amp;dst=100082" TargetMode = "External"/>
	<Relationship Id="rId31" Type="http://schemas.openxmlformats.org/officeDocument/2006/relationships/hyperlink" Target="https://login.consultant.ru/link/?req=doc&amp;base=LAW&amp;n=200919&amp;dst=100072" TargetMode = "External"/>
	<Relationship Id="rId32" Type="http://schemas.openxmlformats.org/officeDocument/2006/relationships/hyperlink" Target="https://login.consultant.ru/link/?req=doc&amp;base=LAW&amp;n=483136&amp;dst=100290" TargetMode = "External"/>
	<Relationship Id="rId33" Type="http://schemas.openxmlformats.org/officeDocument/2006/relationships/hyperlink" Target="https://login.consultant.ru/link/?req=doc&amp;base=LAW&amp;n=156530&amp;dst=100009" TargetMode = "External"/>
	<Relationship Id="rId34" Type="http://schemas.openxmlformats.org/officeDocument/2006/relationships/hyperlink" Target="https://login.consultant.ru/link/?req=doc&amp;base=LAW&amp;n=222062&amp;dst=100090" TargetMode = "External"/>
	<Relationship Id="rId35" Type="http://schemas.openxmlformats.org/officeDocument/2006/relationships/hyperlink" Target="https://login.consultant.ru/link/?req=doc&amp;base=LAW&amp;n=201155&amp;dst=100156" TargetMode = "External"/>
	<Relationship Id="rId36" Type="http://schemas.openxmlformats.org/officeDocument/2006/relationships/hyperlink" Target="https://login.consultant.ru/link/?req=doc&amp;base=LAW&amp;n=420976&amp;dst=100022" TargetMode = "External"/>
	<Relationship Id="rId37" Type="http://schemas.openxmlformats.org/officeDocument/2006/relationships/hyperlink" Target="https://login.consultant.ru/link/?req=doc&amp;base=LAW&amp;n=405751&amp;dst=100183" TargetMode = "External"/>
	<Relationship Id="rId38" Type="http://schemas.openxmlformats.org/officeDocument/2006/relationships/hyperlink" Target="https://login.consultant.ru/link/?req=doc&amp;base=LAW&amp;n=436354&amp;dst=100161" TargetMode = "External"/>
	<Relationship Id="rId39" Type="http://schemas.openxmlformats.org/officeDocument/2006/relationships/hyperlink" Target="https://login.consultant.ru/link/?req=doc&amp;base=LAW&amp;n=492035&amp;dst=100579" TargetMode = "External"/>
	<Relationship Id="rId40" Type="http://schemas.openxmlformats.org/officeDocument/2006/relationships/hyperlink" Target="https://login.consultant.ru/link/?req=doc&amp;base=LAW&amp;n=186980&amp;dst=100009" TargetMode = "External"/>
	<Relationship Id="rId41" Type="http://schemas.openxmlformats.org/officeDocument/2006/relationships/hyperlink" Target="https://login.consultant.ru/link/?req=doc&amp;base=LAW&amp;n=186924&amp;dst=100009" TargetMode = "External"/>
	<Relationship Id="rId42" Type="http://schemas.openxmlformats.org/officeDocument/2006/relationships/hyperlink" Target="https://login.consultant.ru/link/?req=doc&amp;base=LAW&amp;n=200582&amp;dst=100009" TargetMode = "External"/>
	<Relationship Id="rId43" Type="http://schemas.openxmlformats.org/officeDocument/2006/relationships/hyperlink" Target="https://login.consultant.ru/link/?req=doc&amp;base=LAW&amp;n=420803&amp;dst=100353" TargetMode = "External"/>
	<Relationship Id="rId44" Type="http://schemas.openxmlformats.org/officeDocument/2006/relationships/hyperlink" Target="https://login.consultant.ru/link/?req=doc&amp;base=LAW&amp;n=291211&amp;dst=100012" TargetMode = "External"/>
	<Relationship Id="rId45" Type="http://schemas.openxmlformats.org/officeDocument/2006/relationships/hyperlink" Target="https://login.consultant.ru/link/?req=doc&amp;base=LAW&amp;n=296438&amp;dst=100015" TargetMode = "External"/>
	<Relationship Id="rId46" Type="http://schemas.openxmlformats.org/officeDocument/2006/relationships/hyperlink" Target="https://login.consultant.ru/link/?req=doc&amp;base=LAW&amp;n=299386&amp;dst=100009" TargetMode = "External"/>
	<Relationship Id="rId47" Type="http://schemas.openxmlformats.org/officeDocument/2006/relationships/hyperlink" Target="https://login.consultant.ru/link/?req=doc&amp;base=LAW&amp;n=303445&amp;dst=100008" TargetMode = "External"/>
	<Relationship Id="rId48" Type="http://schemas.openxmlformats.org/officeDocument/2006/relationships/hyperlink" Target="https://login.consultant.ru/link/?req=doc&amp;base=LAW&amp;n=335745&amp;dst=100989" TargetMode = "External"/>
	<Relationship Id="rId49" Type="http://schemas.openxmlformats.org/officeDocument/2006/relationships/hyperlink" Target="https://login.consultant.ru/link/?req=doc&amp;base=LAW&amp;n=314630&amp;dst=100937" TargetMode = "External"/>
	<Relationship Id="rId50" Type="http://schemas.openxmlformats.org/officeDocument/2006/relationships/hyperlink" Target="https://login.consultant.ru/link/?req=doc&amp;base=LAW&amp;n=314696&amp;dst=100009" TargetMode = "External"/>
	<Relationship Id="rId51" Type="http://schemas.openxmlformats.org/officeDocument/2006/relationships/hyperlink" Target="https://login.consultant.ru/link/?req=doc&amp;base=LAW&amp;n=329287&amp;dst=100008" TargetMode = "External"/>
	<Relationship Id="rId52" Type="http://schemas.openxmlformats.org/officeDocument/2006/relationships/hyperlink" Target="https://login.consultant.ru/link/?req=doc&amp;base=LAW&amp;n=339097&amp;dst=100064" TargetMode = "External"/>
	<Relationship Id="rId53" Type="http://schemas.openxmlformats.org/officeDocument/2006/relationships/hyperlink" Target="https://login.consultant.ru/link/?req=doc&amp;base=LAW&amp;n=494635&amp;dst=100030" TargetMode = "External"/>
	<Relationship Id="rId54" Type="http://schemas.openxmlformats.org/officeDocument/2006/relationships/hyperlink" Target="https://login.consultant.ru/link/?req=doc&amp;base=LAW&amp;n=341819&amp;dst=100008" TargetMode = "External"/>
	<Relationship Id="rId55" Type="http://schemas.openxmlformats.org/officeDocument/2006/relationships/hyperlink" Target="https://login.consultant.ru/link/?req=doc&amp;base=LAW&amp;n=346670&amp;dst=100008" TargetMode = "External"/>
	<Relationship Id="rId56" Type="http://schemas.openxmlformats.org/officeDocument/2006/relationships/hyperlink" Target="https://login.consultant.ru/link/?req=doc&amp;base=LAW&amp;n=349076&amp;dst=100027" TargetMode = "External"/>
	<Relationship Id="rId57" Type="http://schemas.openxmlformats.org/officeDocument/2006/relationships/hyperlink" Target="https://login.consultant.ru/link/?req=doc&amp;base=LAW&amp;n=351155&amp;dst=100008" TargetMode = "External"/>
	<Relationship Id="rId58" Type="http://schemas.openxmlformats.org/officeDocument/2006/relationships/hyperlink" Target="https://login.consultant.ru/link/?req=doc&amp;base=LAW&amp;n=440511&amp;dst=100282" TargetMode = "External"/>
	<Relationship Id="rId59" Type="http://schemas.openxmlformats.org/officeDocument/2006/relationships/hyperlink" Target="https://login.consultant.ru/link/?req=doc&amp;base=LAW&amp;n=465579&amp;dst=100112" TargetMode = "External"/>
	<Relationship Id="rId60" Type="http://schemas.openxmlformats.org/officeDocument/2006/relationships/hyperlink" Target="https://login.consultant.ru/link/?req=doc&amp;base=LAW&amp;n=377259&amp;dst=100014" TargetMode = "External"/>
	<Relationship Id="rId61" Type="http://schemas.openxmlformats.org/officeDocument/2006/relationships/hyperlink" Target="https://login.consultant.ru/link/?req=doc&amp;base=LAW&amp;n=386833&amp;dst=100008" TargetMode = "External"/>
	<Relationship Id="rId62" Type="http://schemas.openxmlformats.org/officeDocument/2006/relationships/hyperlink" Target="https://login.consultant.ru/link/?req=doc&amp;base=LAW&amp;n=422102&amp;dst=100172" TargetMode = "External"/>
	<Relationship Id="rId63" Type="http://schemas.openxmlformats.org/officeDocument/2006/relationships/hyperlink" Target="https://login.consultant.ru/link/?req=doc&amp;base=LAW&amp;n=479106&amp;dst=100665" TargetMode = "External"/>
	<Relationship Id="rId64" Type="http://schemas.openxmlformats.org/officeDocument/2006/relationships/hyperlink" Target="https://login.consultant.ru/link/?req=doc&amp;base=LAW&amp;n=405748&amp;dst=100039" TargetMode = "External"/>
	<Relationship Id="rId65" Type="http://schemas.openxmlformats.org/officeDocument/2006/relationships/hyperlink" Target="https://login.consultant.ru/link/?req=doc&amp;base=LAW&amp;n=409582&amp;dst=100009" TargetMode = "External"/>
	<Relationship Id="rId66" Type="http://schemas.openxmlformats.org/officeDocument/2006/relationships/hyperlink" Target="https://login.consultant.ru/link/?req=doc&amp;base=LAW&amp;n=409583&amp;dst=100009" TargetMode = "External"/>
	<Relationship Id="rId67" Type="http://schemas.openxmlformats.org/officeDocument/2006/relationships/hyperlink" Target="https://login.consultant.ru/link/?req=doc&amp;base=LAW&amp;n=413429&amp;dst=100014" TargetMode = "External"/>
	<Relationship Id="rId68" Type="http://schemas.openxmlformats.org/officeDocument/2006/relationships/hyperlink" Target="https://login.consultant.ru/link/?req=doc&amp;base=LAW&amp;n=419084&amp;dst=100009" TargetMode = "External"/>
	<Relationship Id="rId69" Type="http://schemas.openxmlformats.org/officeDocument/2006/relationships/hyperlink" Target="https://login.consultant.ru/link/?req=doc&amp;base=LAW&amp;n=433274&amp;dst=100009" TargetMode = "External"/>
	<Relationship Id="rId70" Type="http://schemas.openxmlformats.org/officeDocument/2006/relationships/hyperlink" Target="https://login.consultant.ru/link/?req=doc&amp;base=LAW&amp;n=434583&amp;dst=100130" TargetMode = "External"/>
	<Relationship Id="rId71" Type="http://schemas.openxmlformats.org/officeDocument/2006/relationships/hyperlink" Target="https://login.consultant.ru/link/?req=doc&amp;base=LAW&amp;n=436165&amp;dst=100043" TargetMode = "External"/>
	<Relationship Id="rId72" Type="http://schemas.openxmlformats.org/officeDocument/2006/relationships/hyperlink" Target="https://login.consultant.ru/link/?req=doc&amp;base=LAW&amp;n=465779&amp;dst=100642" TargetMode = "External"/>
	<Relationship Id="rId73" Type="http://schemas.openxmlformats.org/officeDocument/2006/relationships/hyperlink" Target="https://login.consultant.ru/link/?req=doc&amp;base=LAW&amp;n=451662&amp;dst=100009" TargetMode = "External"/>
	<Relationship Id="rId74" Type="http://schemas.openxmlformats.org/officeDocument/2006/relationships/hyperlink" Target="https://login.consultant.ru/link/?req=doc&amp;base=LAW&amp;n=474855&amp;dst=100104" TargetMode = "External"/>
	<Relationship Id="rId75" Type="http://schemas.openxmlformats.org/officeDocument/2006/relationships/hyperlink" Target="https://login.consultant.ru/link/?req=doc&amp;base=LAW&amp;n=475061&amp;dst=100107" TargetMode = "External"/>
	<Relationship Id="rId76" Type="http://schemas.openxmlformats.org/officeDocument/2006/relationships/hyperlink" Target="https://login.consultant.ru/link/?req=doc&amp;base=LAW&amp;n=483119&amp;dst=100226" TargetMode = "External"/>
	<Relationship Id="rId77" Type="http://schemas.openxmlformats.org/officeDocument/2006/relationships/hyperlink" Target="https://login.consultant.ru/link/?req=doc&amp;base=LAW&amp;n=482531&amp;dst=100649" TargetMode = "External"/>
	<Relationship Id="rId78" Type="http://schemas.openxmlformats.org/officeDocument/2006/relationships/hyperlink" Target="https://login.consultant.ru/link/?req=doc&amp;base=LAW&amp;n=2875&amp;dst=100043" TargetMode = "External"/>
	<Relationship Id="rId79" Type="http://schemas.openxmlformats.org/officeDocument/2006/relationships/hyperlink" Target="https://login.consultant.ru/link/?req=doc&amp;base=LAW&amp;n=482692" TargetMode = "External"/>
	<Relationship Id="rId80" Type="http://schemas.openxmlformats.org/officeDocument/2006/relationships/hyperlink" Target="https://login.consultant.ru/link/?req=doc&amp;base=LAW&amp;n=2875" TargetMode = "External"/>
	<Relationship Id="rId81" Type="http://schemas.openxmlformats.org/officeDocument/2006/relationships/hyperlink" Target="https://login.consultant.ru/link/?req=doc&amp;base=LAW&amp;n=453320&amp;dst=100817" TargetMode = "External"/>
	<Relationship Id="rId82" Type="http://schemas.openxmlformats.org/officeDocument/2006/relationships/hyperlink" Target="https://login.consultant.ru/link/?req=doc&amp;base=LAW&amp;n=440511&amp;dst=100282" TargetMode = "External"/>
	<Relationship Id="rId83" Type="http://schemas.openxmlformats.org/officeDocument/2006/relationships/hyperlink" Target="https://login.consultant.ru/link/?req=doc&amp;base=LAW&amp;n=186979&amp;dst=100011" TargetMode = "External"/>
	<Relationship Id="rId84" Type="http://schemas.openxmlformats.org/officeDocument/2006/relationships/hyperlink" Target="https://login.consultant.ru/link/?req=doc&amp;base=LAW&amp;n=391056&amp;dst=100010" TargetMode = "External"/>
	<Relationship Id="rId85" Type="http://schemas.openxmlformats.org/officeDocument/2006/relationships/hyperlink" Target="https://login.consultant.ru/link/?req=doc&amp;base=LAW&amp;n=476082&amp;dst=100712" TargetMode = "External"/>
	<Relationship Id="rId86" Type="http://schemas.openxmlformats.org/officeDocument/2006/relationships/hyperlink" Target="https://login.consultant.ru/link/?req=doc&amp;base=LAW&amp;n=215303&amp;dst=100009" TargetMode = "External"/>
	<Relationship Id="rId87" Type="http://schemas.openxmlformats.org/officeDocument/2006/relationships/hyperlink" Target="https://login.consultant.ru/link/?req=doc&amp;base=LAW&amp;n=186924&amp;dst=100010" TargetMode = "External"/>
	<Relationship Id="rId88" Type="http://schemas.openxmlformats.org/officeDocument/2006/relationships/hyperlink" Target="https://login.consultant.ru/link/?req=doc&amp;base=LAW&amp;n=451662&amp;dst=100010" TargetMode = "External"/>
	<Relationship Id="rId89" Type="http://schemas.openxmlformats.org/officeDocument/2006/relationships/hyperlink" Target="https://login.consultant.ru/link/?req=doc&amp;base=LAW&amp;n=487997&amp;dst=100010" TargetMode = "External"/>
	<Relationship Id="rId90" Type="http://schemas.openxmlformats.org/officeDocument/2006/relationships/hyperlink" Target="https://login.consultant.ru/link/?req=doc&amp;base=LAW&amp;n=488090&amp;dst=1169" TargetMode = "External"/>
	<Relationship Id="rId91" Type="http://schemas.openxmlformats.org/officeDocument/2006/relationships/hyperlink" Target="https://login.consultant.ru/link/?req=doc&amp;base=LAW&amp;n=391056&amp;dst=100013" TargetMode = "External"/>
	<Relationship Id="rId92" Type="http://schemas.openxmlformats.org/officeDocument/2006/relationships/hyperlink" Target="https://login.consultant.ru/link/?req=doc&amp;base=LAW&amp;n=466484&amp;dst=101748" TargetMode = "External"/>
	<Relationship Id="rId93" Type="http://schemas.openxmlformats.org/officeDocument/2006/relationships/hyperlink" Target="https://login.consultant.ru/link/?req=doc&amp;base=LAW&amp;n=200919&amp;dst=100072" TargetMode = "External"/>
	<Relationship Id="rId94" Type="http://schemas.openxmlformats.org/officeDocument/2006/relationships/hyperlink" Target="https://login.consultant.ru/link/?req=doc&amp;base=LAW&amp;n=479106&amp;dst=100665" TargetMode = "External"/>
	<Relationship Id="rId95" Type="http://schemas.openxmlformats.org/officeDocument/2006/relationships/hyperlink" Target="https://login.consultant.ru/link/?req=doc&amp;base=LAW&amp;n=482531&amp;dst=100649" TargetMode = "External"/>
	<Relationship Id="rId96" Type="http://schemas.openxmlformats.org/officeDocument/2006/relationships/hyperlink" Target="https://login.consultant.ru/link/?req=doc&amp;base=LAW&amp;n=391056&amp;dst=100016" TargetMode = "External"/>
	<Relationship Id="rId97" Type="http://schemas.openxmlformats.org/officeDocument/2006/relationships/hyperlink" Target="https://login.consultant.ru/link/?req=doc&amp;base=LAW&amp;n=391056&amp;dst=100018" TargetMode = "External"/>
	<Relationship Id="rId98" Type="http://schemas.openxmlformats.org/officeDocument/2006/relationships/hyperlink" Target="https://login.consultant.ru/link/?req=doc&amp;base=LAW&amp;n=391056&amp;dst=100020" TargetMode = "External"/>
	<Relationship Id="rId99" Type="http://schemas.openxmlformats.org/officeDocument/2006/relationships/hyperlink" Target="https://login.consultant.ru/link/?req=doc&amp;base=LAW&amp;n=186924&amp;dst=100013" TargetMode = "External"/>
	<Relationship Id="rId100" Type="http://schemas.openxmlformats.org/officeDocument/2006/relationships/hyperlink" Target="https://login.consultant.ru/link/?req=doc&amp;base=LAW&amp;n=186979&amp;dst=100014" TargetMode = "External"/>
	<Relationship Id="rId101" Type="http://schemas.openxmlformats.org/officeDocument/2006/relationships/hyperlink" Target="https://login.consultant.ru/link/?req=doc&amp;base=LAW&amp;n=391056&amp;dst=100022" TargetMode = "External"/>
	<Relationship Id="rId102" Type="http://schemas.openxmlformats.org/officeDocument/2006/relationships/hyperlink" Target="https://login.consultant.ru/link/?req=doc&amp;base=LAW&amp;n=391056&amp;dst=100023" TargetMode = "External"/>
	<Relationship Id="rId103" Type="http://schemas.openxmlformats.org/officeDocument/2006/relationships/hyperlink" Target="https://login.consultant.ru/link/?req=doc&amp;base=LAW&amp;n=186924&amp;dst=100014" TargetMode = "External"/>
	<Relationship Id="rId104" Type="http://schemas.openxmlformats.org/officeDocument/2006/relationships/hyperlink" Target="https://login.consultant.ru/link/?req=doc&amp;base=LAW&amp;n=346670&amp;dst=100009" TargetMode = "External"/>
	<Relationship Id="rId105" Type="http://schemas.openxmlformats.org/officeDocument/2006/relationships/hyperlink" Target="https://login.consultant.ru/link/?req=doc&amp;base=LAW&amp;n=186979&amp;dst=100017" TargetMode = "External"/>
	<Relationship Id="rId106" Type="http://schemas.openxmlformats.org/officeDocument/2006/relationships/hyperlink" Target="https://login.consultant.ru/link/?req=doc&amp;base=LAW&amp;n=186924&amp;dst=100017" TargetMode = "External"/>
	<Relationship Id="rId107" Type="http://schemas.openxmlformats.org/officeDocument/2006/relationships/hyperlink" Target="https://login.consultant.ru/link/?req=doc&amp;base=LAW&amp;n=409583&amp;dst=100011" TargetMode = "External"/>
	<Relationship Id="rId108" Type="http://schemas.openxmlformats.org/officeDocument/2006/relationships/hyperlink" Target="https://login.consultant.ru/link/?req=doc&amp;base=LAW&amp;n=200582&amp;dst=100010" TargetMode = "External"/>
	<Relationship Id="rId109" Type="http://schemas.openxmlformats.org/officeDocument/2006/relationships/hyperlink" Target="https://login.consultant.ru/link/?req=doc&amp;base=LAW&amp;n=200582&amp;dst=100017" TargetMode = "External"/>
	<Relationship Id="rId110" Type="http://schemas.openxmlformats.org/officeDocument/2006/relationships/hyperlink" Target="https://login.consultant.ru/link/?req=doc&amp;base=LAW&amp;n=409583&amp;dst=100012" TargetMode = "External"/>
	<Relationship Id="rId111" Type="http://schemas.openxmlformats.org/officeDocument/2006/relationships/hyperlink" Target="https://login.consultant.ru/link/?req=doc&amp;base=LAW&amp;n=186924&amp;dst=100018" TargetMode = "External"/>
	<Relationship Id="rId112" Type="http://schemas.openxmlformats.org/officeDocument/2006/relationships/hyperlink" Target="https://login.consultant.ru/link/?req=doc&amp;base=LAW&amp;n=151389&amp;dst=100005" TargetMode = "External"/>
	<Relationship Id="rId113" Type="http://schemas.openxmlformats.org/officeDocument/2006/relationships/hyperlink" Target="https://login.consultant.ru/link/?req=doc&amp;base=LAW&amp;n=69290&amp;dst=100005" TargetMode = "External"/>
	<Relationship Id="rId114" Type="http://schemas.openxmlformats.org/officeDocument/2006/relationships/hyperlink" Target="https://login.consultant.ru/link/?req=doc&amp;base=LAW&amp;n=132751&amp;dst=100010" TargetMode = "External"/>
	<Relationship Id="rId115" Type="http://schemas.openxmlformats.org/officeDocument/2006/relationships/hyperlink" Target="https://login.consultant.ru/link/?req=doc&amp;base=LAW&amp;n=466484&amp;dst=101750" TargetMode = "External"/>
	<Relationship Id="rId116" Type="http://schemas.openxmlformats.org/officeDocument/2006/relationships/hyperlink" Target="https://login.consultant.ru/link/?req=doc&amp;base=LAW&amp;n=186979&amp;dst=100026" TargetMode = "External"/>
	<Relationship Id="rId117" Type="http://schemas.openxmlformats.org/officeDocument/2006/relationships/hyperlink" Target="https://login.consultant.ru/link/?req=doc&amp;base=LAW&amp;n=451662&amp;dst=100012" TargetMode = "External"/>
	<Relationship Id="rId118" Type="http://schemas.openxmlformats.org/officeDocument/2006/relationships/hyperlink" Target="https://login.consultant.ru/link/?req=doc&amp;base=LAW&amp;n=391056&amp;dst=100025" TargetMode = "External"/>
	<Relationship Id="rId119" Type="http://schemas.openxmlformats.org/officeDocument/2006/relationships/hyperlink" Target="https://login.consultant.ru/link/?req=doc&amp;base=LAW&amp;n=186979&amp;dst=100028" TargetMode = "External"/>
	<Relationship Id="rId120" Type="http://schemas.openxmlformats.org/officeDocument/2006/relationships/hyperlink" Target="https://login.consultant.ru/link/?req=doc&amp;base=LAW&amp;n=487997&amp;dst=100012" TargetMode = "External"/>
	<Relationship Id="rId121" Type="http://schemas.openxmlformats.org/officeDocument/2006/relationships/hyperlink" Target="https://login.consultant.ru/link/?req=doc&amp;base=LAW&amp;n=488090&amp;dst=1170" TargetMode = "External"/>
	<Relationship Id="rId122" Type="http://schemas.openxmlformats.org/officeDocument/2006/relationships/hyperlink" Target="https://login.consultant.ru/link/?req=doc&amp;base=LAW&amp;n=482766&amp;dst=100034" TargetMode = "External"/>
	<Relationship Id="rId123" Type="http://schemas.openxmlformats.org/officeDocument/2006/relationships/hyperlink" Target="https://login.consultant.ru/link/?req=doc&amp;base=LAW&amp;n=487997&amp;dst=100014" TargetMode = "External"/>
	<Relationship Id="rId124" Type="http://schemas.openxmlformats.org/officeDocument/2006/relationships/hyperlink" Target="https://login.consultant.ru/link/?req=doc&amp;base=LAW&amp;n=488090&amp;dst=1171" TargetMode = "External"/>
	<Relationship Id="rId125" Type="http://schemas.openxmlformats.org/officeDocument/2006/relationships/hyperlink" Target="https://login.consultant.ru/link/?req=doc&amp;base=LAW&amp;n=487997&amp;dst=100015" TargetMode = "External"/>
	<Relationship Id="rId126" Type="http://schemas.openxmlformats.org/officeDocument/2006/relationships/hyperlink" Target="https://login.consultant.ru/link/?req=doc&amp;base=LAW&amp;n=488090&amp;dst=1172" TargetMode = "External"/>
	<Relationship Id="rId127" Type="http://schemas.openxmlformats.org/officeDocument/2006/relationships/hyperlink" Target="https://login.consultant.ru/link/?req=doc&amp;base=LAW&amp;n=153565&amp;dst=100010" TargetMode = "External"/>
	<Relationship Id="rId128" Type="http://schemas.openxmlformats.org/officeDocument/2006/relationships/hyperlink" Target="https://login.consultant.ru/link/?req=doc&amp;base=LAW&amp;n=482770&amp;dst=100056" TargetMode = "External"/>
	<Relationship Id="rId129" Type="http://schemas.openxmlformats.org/officeDocument/2006/relationships/hyperlink" Target="https://login.consultant.ru/link/?req=doc&amp;base=LAW&amp;n=339187&amp;dst=100008" TargetMode = "External"/>
	<Relationship Id="rId130" Type="http://schemas.openxmlformats.org/officeDocument/2006/relationships/hyperlink" Target="https://login.consultant.ru/link/?req=doc&amp;base=LAW&amp;n=474790&amp;dst=100015" TargetMode = "External"/>
	<Relationship Id="rId131" Type="http://schemas.openxmlformats.org/officeDocument/2006/relationships/hyperlink" Target="https://login.consultant.ru/link/?req=doc&amp;base=LAW&amp;n=482739&amp;dst=100119" TargetMode = "External"/>
	<Relationship Id="rId132" Type="http://schemas.openxmlformats.org/officeDocument/2006/relationships/hyperlink" Target="https://login.consultant.ru/link/?req=doc&amp;base=LAW&amp;n=391056&amp;dst=100028" TargetMode = "External"/>
	<Relationship Id="rId133" Type="http://schemas.openxmlformats.org/officeDocument/2006/relationships/hyperlink" Target="https://login.consultant.ru/link/?req=doc&amp;base=LAW&amp;n=391056&amp;dst=100038" TargetMode = "External"/>
	<Relationship Id="rId134" Type="http://schemas.openxmlformats.org/officeDocument/2006/relationships/hyperlink" Target="https://login.consultant.ru/link/?req=doc&amp;base=LAW&amp;n=391056&amp;dst=100040" TargetMode = "External"/>
	<Relationship Id="rId135" Type="http://schemas.openxmlformats.org/officeDocument/2006/relationships/hyperlink" Target="https://login.consultant.ru/link/?req=doc&amp;base=LAW&amp;n=391056&amp;dst=100042" TargetMode = "External"/>
	<Relationship Id="rId136" Type="http://schemas.openxmlformats.org/officeDocument/2006/relationships/hyperlink" Target="https://login.consultant.ru/link/?req=doc&amp;base=LAW&amp;n=186979&amp;dst=100042" TargetMode = "External"/>
	<Relationship Id="rId137" Type="http://schemas.openxmlformats.org/officeDocument/2006/relationships/hyperlink" Target="https://login.consultant.ru/link/?req=doc&amp;base=LAW&amp;n=487997&amp;dst=100016" TargetMode = "External"/>
	<Relationship Id="rId138" Type="http://schemas.openxmlformats.org/officeDocument/2006/relationships/hyperlink" Target="https://login.consultant.ru/link/?req=doc&amp;base=LAW&amp;n=488090&amp;dst=1173" TargetMode = "External"/>
	<Relationship Id="rId139" Type="http://schemas.openxmlformats.org/officeDocument/2006/relationships/hyperlink" Target="https://login.consultant.ru/link/?req=doc&amp;base=LAW&amp;n=391056&amp;dst=100044" TargetMode = "External"/>
	<Relationship Id="rId140" Type="http://schemas.openxmlformats.org/officeDocument/2006/relationships/hyperlink" Target="https://login.consultant.ru/link/?req=doc&amp;base=LAW&amp;n=391056&amp;dst=100051" TargetMode = "External"/>
	<Relationship Id="rId141" Type="http://schemas.openxmlformats.org/officeDocument/2006/relationships/hyperlink" Target="https://login.consultant.ru/link/?req=doc&amp;base=LAW&amp;n=186924&amp;dst=100020" TargetMode = "External"/>
	<Relationship Id="rId142" Type="http://schemas.openxmlformats.org/officeDocument/2006/relationships/hyperlink" Target="https://login.consultant.ru/link/?req=doc&amp;base=LAW&amp;n=186924&amp;dst=100022" TargetMode = "External"/>
	<Relationship Id="rId143" Type="http://schemas.openxmlformats.org/officeDocument/2006/relationships/hyperlink" Target="https://login.consultant.ru/link/?req=doc&amp;base=LAW&amp;n=477370&amp;dst=101791" TargetMode = "External"/>
	<Relationship Id="rId144" Type="http://schemas.openxmlformats.org/officeDocument/2006/relationships/hyperlink" Target="https://login.consultant.ru/link/?req=doc&amp;base=LAW&amp;n=346670&amp;dst=100011" TargetMode = "External"/>
	<Relationship Id="rId145" Type="http://schemas.openxmlformats.org/officeDocument/2006/relationships/hyperlink" Target="https://login.consultant.ru/link/?req=doc&amp;base=LAW&amp;n=451662&amp;dst=100014" TargetMode = "External"/>
	<Relationship Id="rId146" Type="http://schemas.openxmlformats.org/officeDocument/2006/relationships/hyperlink" Target="https://login.consultant.ru/link/?req=doc&amp;base=LAW&amp;n=460977&amp;dst=100010" TargetMode = "External"/>
	<Relationship Id="rId147" Type="http://schemas.openxmlformats.org/officeDocument/2006/relationships/hyperlink" Target="https://login.consultant.ru/link/?req=doc&amp;base=LAW&amp;n=186924&amp;dst=100024" TargetMode = "External"/>
	<Relationship Id="rId148" Type="http://schemas.openxmlformats.org/officeDocument/2006/relationships/hyperlink" Target="https://login.consultant.ru/link/?req=doc&amp;base=LAW&amp;n=157641" TargetMode = "External"/>
	<Relationship Id="rId149" Type="http://schemas.openxmlformats.org/officeDocument/2006/relationships/hyperlink" Target="https://login.consultant.ru/link/?req=doc&amp;base=LAW&amp;n=357541" TargetMode = "External"/>
	<Relationship Id="rId150" Type="http://schemas.openxmlformats.org/officeDocument/2006/relationships/hyperlink" Target="https://login.consultant.ru/link/?req=doc&amp;base=LAW&amp;n=218552&amp;dst=100021" TargetMode = "External"/>
	<Relationship Id="rId151" Type="http://schemas.openxmlformats.org/officeDocument/2006/relationships/hyperlink" Target="https://login.consultant.ru/link/?req=doc&amp;base=LAW&amp;n=294792&amp;dst=100448" TargetMode = "External"/>
	<Relationship Id="rId152" Type="http://schemas.openxmlformats.org/officeDocument/2006/relationships/hyperlink" Target="https://login.consultant.ru/link/?req=doc&amp;base=LAW&amp;n=186924&amp;dst=100026" TargetMode = "External"/>
	<Relationship Id="rId153" Type="http://schemas.openxmlformats.org/officeDocument/2006/relationships/hyperlink" Target="https://login.consultant.ru/link/?req=doc&amp;base=LAW&amp;n=378656&amp;dst=100063" TargetMode = "External"/>
	<Relationship Id="rId154" Type="http://schemas.openxmlformats.org/officeDocument/2006/relationships/hyperlink" Target="https://login.consultant.ru/link/?req=doc&amp;base=LAW&amp;n=378656&amp;dst=100066" TargetMode = "External"/>
	<Relationship Id="rId155" Type="http://schemas.openxmlformats.org/officeDocument/2006/relationships/hyperlink" Target="https://login.consultant.ru/link/?req=doc&amp;base=LAW&amp;n=378656&amp;dst=100052" TargetMode = "External"/>
	<Relationship Id="rId156" Type="http://schemas.openxmlformats.org/officeDocument/2006/relationships/hyperlink" Target="https://login.consultant.ru/link/?req=doc&amp;base=LAW&amp;n=378656&amp;dst=100061" TargetMode = "External"/>
	<Relationship Id="rId157" Type="http://schemas.openxmlformats.org/officeDocument/2006/relationships/hyperlink" Target="https://login.consultant.ru/link/?req=doc&amp;base=LAW&amp;n=480520&amp;dst=101209" TargetMode = "External"/>
	<Relationship Id="rId158" Type="http://schemas.openxmlformats.org/officeDocument/2006/relationships/hyperlink" Target="https://login.consultant.ru/link/?req=doc&amp;base=LAW&amp;n=391056&amp;dst=100065" TargetMode = "External"/>
	<Relationship Id="rId159" Type="http://schemas.openxmlformats.org/officeDocument/2006/relationships/hyperlink" Target="https://login.consultant.ru/link/?req=doc&amp;base=LAW&amp;n=482766" TargetMode = "External"/>
	<Relationship Id="rId160" Type="http://schemas.openxmlformats.org/officeDocument/2006/relationships/hyperlink" Target="https://login.consultant.ru/link/?req=doc&amp;base=LAW&amp;n=391056&amp;dst=100068" TargetMode = "External"/>
	<Relationship Id="rId161" Type="http://schemas.openxmlformats.org/officeDocument/2006/relationships/hyperlink" Target="https://login.consultant.ru/link/?req=doc&amp;base=LAW&amp;n=391056&amp;dst=100070" TargetMode = "External"/>
	<Relationship Id="rId162" Type="http://schemas.openxmlformats.org/officeDocument/2006/relationships/hyperlink" Target="https://login.consultant.ru/link/?req=doc&amp;base=LAW&amp;n=391056&amp;dst=100072" TargetMode = "External"/>
	<Relationship Id="rId163" Type="http://schemas.openxmlformats.org/officeDocument/2006/relationships/hyperlink" Target="https://login.consultant.ru/link/?req=doc&amp;base=LAW&amp;n=301779&amp;dst=100099" TargetMode = "External"/>
	<Relationship Id="rId164" Type="http://schemas.openxmlformats.org/officeDocument/2006/relationships/hyperlink" Target="https://login.consultant.ru/link/?req=doc&amp;base=LAW&amp;n=186979&amp;dst=100063" TargetMode = "External"/>
	<Relationship Id="rId165" Type="http://schemas.openxmlformats.org/officeDocument/2006/relationships/hyperlink" Target="https://login.consultant.ru/link/?req=doc&amp;base=LAW&amp;n=186924&amp;dst=100027" TargetMode = "External"/>
	<Relationship Id="rId166" Type="http://schemas.openxmlformats.org/officeDocument/2006/relationships/hyperlink" Target="https://login.consultant.ru/link/?req=doc&amp;base=LAW&amp;n=186924&amp;dst=100034" TargetMode = "External"/>
	<Relationship Id="rId167" Type="http://schemas.openxmlformats.org/officeDocument/2006/relationships/hyperlink" Target="https://login.consultant.ru/link/?req=doc&amp;base=LAW&amp;n=491401" TargetMode = "External"/>
	<Relationship Id="rId168" Type="http://schemas.openxmlformats.org/officeDocument/2006/relationships/hyperlink" Target="https://login.consultant.ru/link/?req=doc&amp;base=LAW&amp;n=186924&amp;dst=100035" TargetMode = "External"/>
	<Relationship Id="rId169" Type="http://schemas.openxmlformats.org/officeDocument/2006/relationships/hyperlink" Target="https://login.consultant.ru/link/?req=doc&amp;base=LAW&amp;n=482766" TargetMode = "External"/>
	<Relationship Id="rId170" Type="http://schemas.openxmlformats.org/officeDocument/2006/relationships/hyperlink" Target="https://login.consultant.ru/link/?req=doc&amp;base=LAW&amp;n=479724" TargetMode = "External"/>
	<Relationship Id="rId171" Type="http://schemas.openxmlformats.org/officeDocument/2006/relationships/hyperlink" Target="https://login.consultant.ru/link/?req=doc&amp;base=LAW&amp;n=420803&amp;dst=100354" TargetMode = "External"/>
	<Relationship Id="rId172" Type="http://schemas.openxmlformats.org/officeDocument/2006/relationships/hyperlink" Target="https://login.consultant.ru/link/?req=doc&amp;base=LAW&amp;n=451662&amp;dst=100026" TargetMode = "External"/>
	<Relationship Id="rId173" Type="http://schemas.openxmlformats.org/officeDocument/2006/relationships/hyperlink" Target="https://login.consultant.ru/link/?req=doc&amp;base=LAW&amp;n=391056&amp;dst=100074" TargetMode = "External"/>
	<Relationship Id="rId174" Type="http://schemas.openxmlformats.org/officeDocument/2006/relationships/hyperlink" Target="https://login.consultant.ru/link/?req=doc&amp;base=LAW&amp;n=186924&amp;dst=100037" TargetMode = "External"/>
	<Relationship Id="rId175" Type="http://schemas.openxmlformats.org/officeDocument/2006/relationships/hyperlink" Target="https://login.consultant.ru/link/?req=doc&amp;base=LAW&amp;n=451662&amp;dst=100033" TargetMode = "External"/>
	<Relationship Id="rId176" Type="http://schemas.openxmlformats.org/officeDocument/2006/relationships/hyperlink" Target="https://login.consultant.ru/link/?req=doc&amp;base=LAW&amp;n=443248&amp;dst=100082" TargetMode = "External"/>
	<Relationship Id="rId177" Type="http://schemas.openxmlformats.org/officeDocument/2006/relationships/hyperlink" Target="https://login.consultant.ru/link/?req=doc&amp;base=LAW&amp;n=186924&amp;dst=100038" TargetMode = "External"/>
	<Relationship Id="rId178" Type="http://schemas.openxmlformats.org/officeDocument/2006/relationships/hyperlink" Target="https://login.consultant.ru/link/?req=doc&amp;base=LAW&amp;n=391056&amp;dst=100098" TargetMode = "External"/>
	<Relationship Id="rId179" Type="http://schemas.openxmlformats.org/officeDocument/2006/relationships/hyperlink" Target="https://login.consultant.ru/link/?req=doc&amp;base=LAW&amp;n=200582&amp;dst=100019" TargetMode = "External"/>
	<Relationship Id="rId180" Type="http://schemas.openxmlformats.org/officeDocument/2006/relationships/hyperlink" Target="https://login.consultant.ru/link/?req=doc&amp;base=LAW&amp;n=186924&amp;dst=100040" TargetMode = "External"/>
	<Relationship Id="rId181" Type="http://schemas.openxmlformats.org/officeDocument/2006/relationships/hyperlink" Target="https://login.consultant.ru/link/?req=doc&amp;base=LAW&amp;n=200582&amp;dst=100021" TargetMode = "External"/>
	<Relationship Id="rId182" Type="http://schemas.openxmlformats.org/officeDocument/2006/relationships/hyperlink" Target="https://login.consultant.ru/link/?req=doc&amp;base=LAW&amp;n=409583&amp;dst=100013" TargetMode = "External"/>
	<Relationship Id="rId183" Type="http://schemas.openxmlformats.org/officeDocument/2006/relationships/hyperlink" Target="https://login.consultant.ru/link/?req=doc&amp;base=LAW&amp;n=186979&amp;dst=100084" TargetMode = "External"/>
	<Relationship Id="rId184" Type="http://schemas.openxmlformats.org/officeDocument/2006/relationships/hyperlink" Target="https://login.consultant.ru/link/?req=doc&amp;base=LAW&amp;n=391056&amp;dst=100115" TargetMode = "External"/>
	<Relationship Id="rId185" Type="http://schemas.openxmlformats.org/officeDocument/2006/relationships/hyperlink" Target="https://login.consultant.ru/link/?req=doc&amp;base=LAW&amp;n=156530&amp;dst=100010" TargetMode = "External"/>
	<Relationship Id="rId186" Type="http://schemas.openxmlformats.org/officeDocument/2006/relationships/hyperlink" Target="https://login.consultant.ru/link/?req=doc&amp;base=LAW&amp;n=186924&amp;dst=100042" TargetMode = "External"/>
	<Relationship Id="rId187" Type="http://schemas.openxmlformats.org/officeDocument/2006/relationships/hyperlink" Target="https://login.consultant.ru/link/?req=doc&amp;base=LAW&amp;n=451662&amp;dst=100034" TargetMode = "External"/>
	<Relationship Id="rId188" Type="http://schemas.openxmlformats.org/officeDocument/2006/relationships/hyperlink" Target="https://login.consultant.ru/link/?req=doc&amp;base=LAW&amp;n=186924&amp;dst=100043" TargetMode = "External"/>
	<Relationship Id="rId189" Type="http://schemas.openxmlformats.org/officeDocument/2006/relationships/hyperlink" Target="https://login.consultant.ru/link/?req=doc&amp;base=LAW&amp;n=391056&amp;dst=100121" TargetMode = "External"/>
	<Relationship Id="rId190" Type="http://schemas.openxmlformats.org/officeDocument/2006/relationships/hyperlink" Target="https://login.consultant.ru/link/?req=doc&amp;base=LAW&amp;n=186924&amp;dst=100044" TargetMode = "External"/>
	<Relationship Id="rId191" Type="http://schemas.openxmlformats.org/officeDocument/2006/relationships/hyperlink" Target="https://login.consultant.ru/link/?req=doc&amp;base=LAW&amp;n=329287&amp;dst=100008" TargetMode = "External"/>
	<Relationship Id="rId192" Type="http://schemas.openxmlformats.org/officeDocument/2006/relationships/hyperlink" Target="https://login.consultant.ru/link/?req=doc&amp;base=LAW&amp;n=391056&amp;dst=100122" TargetMode = "External"/>
	<Relationship Id="rId193" Type="http://schemas.openxmlformats.org/officeDocument/2006/relationships/hyperlink" Target="https://login.consultant.ru/link/?req=doc&amp;base=LAW&amp;n=391056&amp;dst=100123" TargetMode = "External"/>
	<Relationship Id="rId194" Type="http://schemas.openxmlformats.org/officeDocument/2006/relationships/hyperlink" Target="https://login.consultant.ru/link/?req=doc&amp;base=LAW&amp;n=391056&amp;dst=100124" TargetMode = "External"/>
	<Relationship Id="rId195" Type="http://schemas.openxmlformats.org/officeDocument/2006/relationships/hyperlink" Target="https://login.consultant.ru/link/?req=doc&amp;base=LAW&amp;n=391056&amp;dst=100125" TargetMode = "External"/>
	<Relationship Id="rId196" Type="http://schemas.openxmlformats.org/officeDocument/2006/relationships/hyperlink" Target="https://login.consultant.ru/link/?req=doc&amp;base=LAW&amp;n=186924&amp;dst=100045" TargetMode = "External"/>
	<Relationship Id="rId197" Type="http://schemas.openxmlformats.org/officeDocument/2006/relationships/hyperlink" Target="https://login.consultant.ru/link/?req=doc&amp;base=LAW&amp;n=186924&amp;dst=100046" TargetMode = "External"/>
	<Relationship Id="rId198" Type="http://schemas.openxmlformats.org/officeDocument/2006/relationships/hyperlink" Target="https://login.consultant.ru/link/?req=doc&amp;base=LAW&amp;n=196224&amp;dst=100078" TargetMode = "External"/>
	<Relationship Id="rId199" Type="http://schemas.openxmlformats.org/officeDocument/2006/relationships/hyperlink" Target="https://login.consultant.ru/link/?req=doc&amp;base=LAW&amp;n=196224&amp;dst=100080" TargetMode = "External"/>
	<Relationship Id="rId200" Type="http://schemas.openxmlformats.org/officeDocument/2006/relationships/hyperlink" Target="https://login.consultant.ru/link/?req=doc&amp;base=LAW&amp;n=196224&amp;dst=100082" TargetMode = "External"/>
	<Relationship Id="rId201" Type="http://schemas.openxmlformats.org/officeDocument/2006/relationships/hyperlink" Target="https://login.consultant.ru/link/?req=doc&amp;base=LAW&amp;n=196224&amp;dst=100081" TargetMode = "External"/>
	<Relationship Id="rId202" Type="http://schemas.openxmlformats.org/officeDocument/2006/relationships/hyperlink" Target="https://login.consultant.ru/link/?req=doc&amp;base=LAW&amp;n=196224&amp;dst=100099" TargetMode = "External"/>
	<Relationship Id="rId203" Type="http://schemas.openxmlformats.org/officeDocument/2006/relationships/hyperlink" Target="https://login.consultant.ru/link/?req=doc&amp;base=LAW&amp;n=196224&amp;dst=100101" TargetMode = "External"/>
	<Relationship Id="rId204" Type="http://schemas.openxmlformats.org/officeDocument/2006/relationships/hyperlink" Target="https://login.consultant.ru/link/?req=doc&amp;base=LAW&amp;n=196224&amp;dst=100102" TargetMode = "External"/>
	<Relationship Id="rId205" Type="http://schemas.openxmlformats.org/officeDocument/2006/relationships/hyperlink" Target="https://login.consultant.ru/link/?req=doc&amp;base=LAW&amp;n=196224&amp;dst=100109" TargetMode = "External"/>
	<Relationship Id="rId206" Type="http://schemas.openxmlformats.org/officeDocument/2006/relationships/hyperlink" Target="https://login.consultant.ru/link/?req=doc&amp;base=LAW&amp;n=196224&amp;dst=100119" TargetMode = "External"/>
	<Relationship Id="rId207" Type="http://schemas.openxmlformats.org/officeDocument/2006/relationships/hyperlink" Target="https://login.consultant.ru/link/?req=doc&amp;base=LAW&amp;n=5111&amp;dst=100165" TargetMode = "External"/>
	<Relationship Id="rId208" Type="http://schemas.openxmlformats.org/officeDocument/2006/relationships/hyperlink" Target="https://login.consultant.ru/link/?req=doc&amp;base=LAW&amp;n=196224&amp;dst=100130" TargetMode = "External"/>
	<Relationship Id="rId209" Type="http://schemas.openxmlformats.org/officeDocument/2006/relationships/hyperlink" Target="https://login.consultant.ru/link/?req=doc&amp;base=LAW&amp;n=196224&amp;dst=100131" TargetMode = "External"/>
	<Relationship Id="rId210" Type="http://schemas.openxmlformats.org/officeDocument/2006/relationships/hyperlink" Target="https://login.consultant.ru/link/?req=doc&amp;base=LAW&amp;n=196224&amp;dst=100137" TargetMode = "External"/>
	<Relationship Id="rId211" Type="http://schemas.openxmlformats.org/officeDocument/2006/relationships/hyperlink" Target="https://login.consultant.ru/link/?req=doc&amp;base=LAW&amp;n=93980" TargetMode = "External"/>
	<Relationship Id="rId212" Type="http://schemas.openxmlformats.org/officeDocument/2006/relationships/hyperlink" Target="https://login.consultant.ru/link/?req=doc&amp;base=LAW&amp;n=409928&amp;dst=100051" TargetMode = "External"/>
	<Relationship Id="rId213" Type="http://schemas.openxmlformats.org/officeDocument/2006/relationships/hyperlink" Target="https://login.consultant.ru/link/?req=doc&amp;base=LAW&amp;n=391056&amp;dst=100126" TargetMode = "External"/>
	<Relationship Id="rId214" Type="http://schemas.openxmlformats.org/officeDocument/2006/relationships/hyperlink" Target="https://login.consultant.ru/link/?req=doc&amp;base=LAW&amp;n=494663&amp;dst=100203" TargetMode = "External"/>
	<Relationship Id="rId215" Type="http://schemas.openxmlformats.org/officeDocument/2006/relationships/hyperlink" Target="https://login.consultant.ru/link/?req=doc&amp;base=LAW&amp;n=391056&amp;dst=100128" TargetMode = "External"/>
	<Relationship Id="rId216" Type="http://schemas.openxmlformats.org/officeDocument/2006/relationships/hyperlink" Target="https://login.consultant.ru/link/?req=doc&amp;base=LAW&amp;n=480155&amp;dst=100052" TargetMode = "External"/>
	<Relationship Id="rId217" Type="http://schemas.openxmlformats.org/officeDocument/2006/relationships/hyperlink" Target="https://login.consultant.ru/link/?req=doc&amp;base=LAW&amp;n=391056&amp;dst=100130" TargetMode = "External"/>
	<Relationship Id="rId218" Type="http://schemas.openxmlformats.org/officeDocument/2006/relationships/hyperlink" Target="https://login.consultant.ru/link/?req=doc&amp;base=LAW&amp;n=186979&amp;dst=100086" TargetMode = "External"/>
	<Relationship Id="rId219" Type="http://schemas.openxmlformats.org/officeDocument/2006/relationships/hyperlink" Target="https://login.consultant.ru/link/?req=doc&amp;base=LAW&amp;n=186979&amp;dst=100088" TargetMode = "External"/>
	<Relationship Id="rId220" Type="http://schemas.openxmlformats.org/officeDocument/2006/relationships/hyperlink" Target="https://login.consultant.ru/link/?req=doc&amp;base=LAW&amp;n=391056&amp;dst=100131" TargetMode = "External"/>
	<Relationship Id="rId221" Type="http://schemas.openxmlformats.org/officeDocument/2006/relationships/hyperlink" Target="https://login.consultant.ru/link/?req=doc&amp;base=LAW&amp;n=391056&amp;dst=100133" TargetMode = "External"/>
	<Relationship Id="rId222" Type="http://schemas.openxmlformats.org/officeDocument/2006/relationships/hyperlink" Target="https://login.consultant.ru/link/?req=doc&amp;base=LAW&amp;n=391056&amp;dst=100135" TargetMode = "External"/>
	<Relationship Id="rId223" Type="http://schemas.openxmlformats.org/officeDocument/2006/relationships/hyperlink" Target="https://login.consultant.ru/link/?req=doc&amp;base=LAW&amp;n=391056&amp;dst=100136" TargetMode = "External"/>
	<Relationship Id="rId224" Type="http://schemas.openxmlformats.org/officeDocument/2006/relationships/hyperlink" Target="https://login.consultant.ru/link/?req=doc&amp;base=LAW&amp;n=487997&amp;dst=100017" TargetMode = "External"/>
	<Relationship Id="rId225" Type="http://schemas.openxmlformats.org/officeDocument/2006/relationships/hyperlink" Target="https://login.consultant.ru/link/?req=doc&amp;base=LAW&amp;n=488090&amp;dst=1174" TargetMode = "External"/>
	<Relationship Id="rId226" Type="http://schemas.openxmlformats.org/officeDocument/2006/relationships/hyperlink" Target="https://login.consultant.ru/link/?req=doc&amp;base=LAW&amp;n=494635&amp;dst=100031" TargetMode = "External"/>
	<Relationship Id="rId227" Type="http://schemas.openxmlformats.org/officeDocument/2006/relationships/hyperlink" Target="https://login.consultant.ru/link/?req=doc&amp;base=LAW&amp;n=146045" TargetMode = "External"/>
	<Relationship Id="rId228" Type="http://schemas.openxmlformats.org/officeDocument/2006/relationships/hyperlink" Target="https://login.consultant.ru/link/?req=doc&amp;base=LAW&amp;n=480455" TargetMode = "External"/>
	<Relationship Id="rId229" Type="http://schemas.openxmlformats.org/officeDocument/2006/relationships/hyperlink" Target="https://login.consultant.ru/link/?req=doc&amp;base=LAW&amp;n=494959" TargetMode = "External"/>
	<Relationship Id="rId230" Type="http://schemas.openxmlformats.org/officeDocument/2006/relationships/hyperlink" Target="https://login.consultant.ru/link/?req=doc&amp;base=LAW&amp;n=436354&amp;dst=100161" TargetMode = "External"/>
	<Relationship Id="rId231" Type="http://schemas.openxmlformats.org/officeDocument/2006/relationships/hyperlink" Target="https://login.consultant.ru/link/?req=doc&amp;base=LAW&amp;n=494663&amp;dst=100203" TargetMode = "External"/>
	<Relationship Id="rId232" Type="http://schemas.openxmlformats.org/officeDocument/2006/relationships/hyperlink" Target="https://login.consultant.ru/link/?req=doc&amp;base=LAW&amp;n=186980&amp;dst=100010" TargetMode = "External"/>
	<Relationship Id="rId233" Type="http://schemas.openxmlformats.org/officeDocument/2006/relationships/hyperlink" Target="https://login.consultant.ru/link/?req=doc&amp;base=LAW&amp;n=422102&amp;dst=100173" TargetMode = "External"/>
	<Relationship Id="rId234" Type="http://schemas.openxmlformats.org/officeDocument/2006/relationships/hyperlink" Target="https://login.consultant.ru/link/?req=doc&amp;base=LAW&amp;n=475061&amp;dst=100108" TargetMode = "External"/>
	<Relationship Id="rId235" Type="http://schemas.openxmlformats.org/officeDocument/2006/relationships/hyperlink" Target="https://login.consultant.ru/link/?req=doc&amp;base=LAW&amp;n=494663&amp;dst=100203" TargetMode = "External"/>
	<Relationship Id="rId236" Type="http://schemas.openxmlformats.org/officeDocument/2006/relationships/hyperlink" Target="https://login.consultant.ru/link/?req=doc&amp;base=LAW&amp;n=483136&amp;dst=100293" TargetMode = "External"/>
	<Relationship Id="rId237" Type="http://schemas.openxmlformats.org/officeDocument/2006/relationships/hyperlink" Target="https://login.consultant.ru/link/?req=doc&amp;base=LAW&amp;n=186924&amp;dst=100080" TargetMode = "External"/>
	<Relationship Id="rId238" Type="http://schemas.openxmlformats.org/officeDocument/2006/relationships/hyperlink" Target="https://login.consultant.ru/link/?req=doc&amp;base=LAW&amp;n=200582&amp;dst=100023" TargetMode = "External"/>
	<Relationship Id="rId239" Type="http://schemas.openxmlformats.org/officeDocument/2006/relationships/hyperlink" Target="https://login.consultant.ru/link/?req=doc&amp;base=LAW&amp;n=483052" TargetMode = "External"/>
	<Relationship Id="rId240" Type="http://schemas.openxmlformats.org/officeDocument/2006/relationships/hyperlink" Target="https://login.consultant.ru/link/?req=doc&amp;base=LAW&amp;n=494882&amp;dst=197" TargetMode = "External"/>
	<Relationship Id="rId241" Type="http://schemas.openxmlformats.org/officeDocument/2006/relationships/hyperlink" Target="https://login.consultant.ru/link/?req=doc&amp;base=LAW&amp;n=148607&amp;dst=100010" TargetMode = "External"/>
	<Relationship Id="rId242" Type="http://schemas.openxmlformats.org/officeDocument/2006/relationships/hyperlink" Target="https://login.consultant.ru/link/?req=doc&amp;base=LAW&amp;n=391056&amp;dst=100152" TargetMode = "External"/>
	<Relationship Id="rId243" Type="http://schemas.openxmlformats.org/officeDocument/2006/relationships/hyperlink" Target="https://login.consultant.ru/link/?req=doc&amp;base=LAW&amp;n=487023&amp;dst=135" TargetMode = "External"/>
	<Relationship Id="rId244" Type="http://schemas.openxmlformats.org/officeDocument/2006/relationships/hyperlink" Target="https://login.consultant.ru/link/?req=doc&amp;base=LAW&amp;n=420997&amp;dst=100110" TargetMode = "External"/>
	<Relationship Id="rId245" Type="http://schemas.openxmlformats.org/officeDocument/2006/relationships/hyperlink" Target="https://login.consultant.ru/link/?req=doc&amp;base=LAW&amp;n=479093&amp;dst=101678" TargetMode = "External"/>
	<Relationship Id="rId246" Type="http://schemas.openxmlformats.org/officeDocument/2006/relationships/hyperlink" Target="https://login.consultant.ru/link/?req=doc&amp;base=LAW&amp;n=391056&amp;dst=100153" TargetMode = "External"/>
	<Relationship Id="rId247" Type="http://schemas.openxmlformats.org/officeDocument/2006/relationships/hyperlink" Target="https://login.consultant.ru/link/?req=doc&amp;base=LAW&amp;n=479724" TargetMode = "External"/>
	<Relationship Id="rId248" Type="http://schemas.openxmlformats.org/officeDocument/2006/relationships/hyperlink" Target="https://login.consultant.ru/link/?req=doc&amp;base=LAW&amp;n=483341" TargetMode = "External"/>
	<Relationship Id="rId249" Type="http://schemas.openxmlformats.org/officeDocument/2006/relationships/hyperlink" Target="https://login.consultant.ru/link/?req=doc&amp;base=LAW&amp;n=420803&amp;dst=100356" TargetMode = "External"/>
	<Relationship Id="rId250" Type="http://schemas.openxmlformats.org/officeDocument/2006/relationships/hyperlink" Target="https://login.consultant.ru/link/?req=doc&amp;base=LAW&amp;n=483119&amp;dst=100226" TargetMode = "External"/>
	<Relationship Id="rId251" Type="http://schemas.openxmlformats.org/officeDocument/2006/relationships/hyperlink" Target="https://login.consultant.ru/link/?req=doc&amp;base=LAW&amp;n=466154&amp;dst=100263" TargetMode = "External"/>
	<Relationship Id="rId252" Type="http://schemas.openxmlformats.org/officeDocument/2006/relationships/hyperlink" Target="https://login.consultant.ru/link/?req=doc&amp;base=LAW&amp;n=483052" TargetMode = "External"/>
	<Relationship Id="rId253" Type="http://schemas.openxmlformats.org/officeDocument/2006/relationships/hyperlink" Target="https://login.consultant.ru/link/?req=doc&amp;base=LAW&amp;n=483136&amp;dst=100304" TargetMode = "External"/>
	<Relationship Id="rId254" Type="http://schemas.openxmlformats.org/officeDocument/2006/relationships/hyperlink" Target="https://login.consultant.ru/link/?req=doc&amp;base=LAW&amp;n=299386&amp;dst=100009" TargetMode = "External"/>
	<Relationship Id="rId255" Type="http://schemas.openxmlformats.org/officeDocument/2006/relationships/hyperlink" Target="https://login.consultant.ru/link/?req=doc&amp;base=LAW&amp;n=145358&amp;dst=100011" TargetMode = "External"/>
	<Relationship Id="rId256" Type="http://schemas.openxmlformats.org/officeDocument/2006/relationships/hyperlink" Target="https://login.consultant.ru/link/?req=doc&amp;base=LAW&amp;n=391056&amp;dst=100155" TargetMode = "External"/>
	<Relationship Id="rId257" Type="http://schemas.openxmlformats.org/officeDocument/2006/relationships/hyperlink" Target="https://login.consultant.ru/link/?req=doc&amp;base=LAW&amp;n=479093&amp;dst=101680" TargetMode = "External"/>
	<Relationship Id="rId258" Type="http://schemas.openxmlformats.org/officeDocument/2006/relationships/hyperlink" Target="https://login.consultant.ru/link/?req=doc&amp;base=LAW&amp;n=322888&amp;dst=100007" TargetMode = "External"/>
	<Relationship Id="rId259" Type="http://schemas.openxmlformats.org/officeDocument/2006/relationships/hyperlink" Target="https://login.consultant.ru/link/?req=doc&amp;base=LAW&amp;n=391056&amp;dst=100156" TargetMode = "External"/>
	<Relationship Id="rId260" Type="http://schemas.openxmlformats.org/officeDocument/2006/relationships/hyperlink" Target="https://login.consultant.ru/link/?req=doc&amp;base=LAW&amp;n=391056&amp;dst=100158" TargetMode = "External"/>
	<Relationship Id="rId261" Type="http://schemas.openxmlformats.org/officeDocument/2006/relationships/hyperlink" Target="https://login.consultant.ru/link/?req=doc&amp;base=LAW&amp;n=391056&amp;dst=100159" TargetMode = "External"/>
	<Relationship Id="rId262" Type="http://schemas.openxmlformats.org/officeDocument/2006/relationships/hyperlink" Target="https://login.consultant.ru/link/?req=doc&amp;base=LAW&amp;n=465579" TargetMode = "External"/>
	<Relationship Id="rId263" Type="http://schemas.openxmlformats.org/officeDocument/2006/relationships/hyperlink" Target="https://login.consultant.ru/link/?req=doc&amp;base=LAW&amp;n=465579&amp;dst=100112" TargetMode = "External"/>
	<Relationship Id="rId264" Type="http://schemas.openxmlformats.org/officeDocument/2006/relationships/hyperlink" Target="https://login.consultant.ru/link/?req=doc&amp;base=LAW&amp;n=481376" TargetMode = "External"/>
	<Relationship Id="rId265" Type="http://schemas.openxmlformats.org/officeDocument/2006/relationships/hyperlink" Target="https://login.consultant.ru/link/?req=doc&amp;base=LAW&amp;n=479744" TargetMode = "External"/>
	<Relationship Id="rId266" Type="http://schemas.openxmlformats.org/officeDocument/2006/relationships/hyperlink" Target="https://login.consultant.ru/link/?req=doc&amp;base=LAW&amp;n=480012" TargetMode = "External"/>
	<Relationship Id="rId267" Type="http://schemas.openxmlformats.org/officeDocument/2006/relationships/hyperlink" Target="https://login.consultant.ru/link/?req=doc&amp;base=LAW&amp;n=471078" TargetMode = "External"/>
	<Relationship Id="rId268" Type="http://schemas.openxmlformats.org/officeDocument/2006/relationships/hyperlink" Target="https://login.consultant.ru/link/?req=doc&amp;base=LAW&amp;n=492049" TargetMode = "External"/>
	<Relationship Id="rId269" Type="http://schemas.openxmlformats.org/officeDocument/2006/relationships/hyperlink" Target="https://login.consultant.ru/link/?req=doc&amp;base=LAW&amp;n=492035&amp;dst=100579" TargetMode = "External"/>
	<Relationship Id="rId270" Type="http://schemas.openxmlformats.org/officeDocument/2006/relationships/hyperlink" Target="https://login.consultant.ru/link/?req=doc&amp;base=LAW&amp;n=480797&amp;dst=101026" TargetMode = "External"/>
	<Relationship Id="rId271" Type="http://schemas.openxmlformats.org/officeDocument/2006/relationships/hyperlink" Target="https://login.consultant.ru/link/?req=doc&amp;base=LAW&amp;n=391056&amp;dst=100160" TargetMode = "External"/>
	<Relationship Id="rId272" Type="http://schemas.openxmlformats.org/officeDocument/2006/relationships/hyperlink" Target="https://login.consultant.ru/link/?req=doc&amp;base=LAW&amp;n=313910&amp;dst=100008" TargetMode = "External"/>
	<Relationship Id="rId273" Type="http://schemas.openxmlformats.org/officeDocument/2006/relationships/hyperlink" Target="https://login.consultant.ru/link/?req=doc&amp;base=LAW&amp;n=479093&amp;dst=101681" TargetMode = "External"/>
	<Relationship Id="rId274" Type="http://schemas.openxmlformats.org/officeDocument/2006/relationships/hyperlink" Target="https://login.consultant.ru/link/?req=doc&amp;base=LAW&amp;n=111136&amp;dst=100009" TargetMode = "External"/>
	<Relationship Id="rId275" Type="http://schemas.openxmlformats.org/officeDocument/2006/relationships/hyperlink" Target="https://login.consultant.ru/link/?req=doc&amp;base=LAW&amp;n=339097&amp;dst=100065" TargetMode = "External"/>
	<Relationship Id="rId276" Type="http://schemas.openxmlformats.org/officeDocument/2006/relationships/hyperlink" Target="https://login.consultant.ru/link/?req=doc&amp;base=LAW&amp;n=479093&amp;dst=101682" TargetMode = "External"/>
	<Relationship Id="rId277" Type="http://schemas.openxmlformats.org/officeDocument/2006/relationships/hyperlink" Target="https://login.consultant.ru/link/?req=doc&amp;base=LAW&amp;n=339097&amp;dst=100067" TargetMode = "External"/>
	<Relationship Id="rId278" Type="http://schemas.openxmlformats.org/officeDocument/2006/relationships/hyperlink" Target="https://login.consultant.ru/link/?req=doc&amp;base=LAW&amp;n=454865&amp;dst=100009" TargetMode = "External"/>
	<Relationship Id="rId279" Type="http://schemas.openxmlformats.org/officeDocument/2006/relationships/hyperlink" Target="https://login.consultant.ru/link/?req=doc&amp;base=LAW&amp;n=351155&amp;dst=100008" TargetMode = "External"/>
	<Relationship Id="rId280" Type="http://schemas.openxmlformats.org/officeDocument/2006/relationships/hyperlink" Target="https://login.consultant.ru/link/?req=doc&amp;base=LAW&amp;n=395203&amp;dst=100008" TargetMode = "External"/>
	<Relationship Id="rId281" Type="http://schemas.openxmlformats.org/officeDocument/2006/relationships/hyperlink" Target="https://login.consultant.ru/link/?req=doc&amp;base=LAW&amp;n=386833&amp;dst=100008" TargetMode = "External"/>
	<Relationship Id="rId282" Type="http://schemas.openxmlformats.org/officeDocument/2006/relationships/hyperlink" Target="https://login.consultant.ru/link/?req=doc&amp;base=LAW&amp;n=396499&amp;dst=100010" TargetMode = "External"/>
	<Relationship Id="rId283" Type="http://schemas.openxmlformats.org/officeDocument/2006/relationships/hyperlink" Target="https://login.consultant.ru/link/?req=doc&amp;base=LAW&amp;n=396499&amp;dst=100045" TargetMode = "External"/>
	<Relationship Id="rId284" Type="http://schemas.openxmlformats.org/officeDocument/2006/relationships/hyperlink" Target="https://login.consultant.ru/link/?req=doc&amp;base=LAW&amp;n=386833&amp;dst=100012" TargetMode = "External"/>
	<Relationship Id="rId285" Type="http://schemas.openxmlformats.org/officeDocument/2006/relationships/hyperlink" Target="https://login.consultant.ru/link/?req=doc&amp;base=LAW&amp;n=391056&amp;dst=100161" TargetMode = "External"/>
	<Relationship Id="rId286" Type="http://schemas.openxmlformats.org/officeDocument/2006/relationships/hyperlink" Target="https://login.consultant.ru/link/?req=doc&amp;base=LAW&amp;n=490540&amp;dst=100020" TargetMode = "External"/>
	<Relationship Id="rId287" Type="http://schemas.openxmlformats.org/officeDocument/2006/relationships/hyperlink" Target="https://login.consultant.ru/link/?req=doc&amp;base=LAW&amp;n=490540&amp;dst=100302" TargetMode = "External"/>
	<Relationship Id="rId288" Type="http://schemas.openxmlformats.org/officeDocument/2006/relationships/hyperlink" Target="https://login.consultant.ru/link/?req=doc&amp;base=LAW&amp;n=391056&amp;dst=100162" TargetMode = "External"/>
	<Relationship Id="rId289" Type="http://schemas.openxmlformats.org/officeDocument/2006/relationships/hyperlink" Target="https://login.consultant.ru/link/?req=doc&amp;base=LAW&amp;n=481797&amp;dst=100006" TargetMode = "External"/>
	<Relationship Id="rId290" Type="http://schemas.openxmlformats.org/officeDocument/2006/relationships/hyperlink" Target="https://login.consultant.ru/link/?req=doc&amp;base=LAW&amp;n=389812&amp;dst=100276" TargetMode = "External"/>
	<Relationship Id="rId291" Type="http://schemas.openxmlformats.org/officeDocument/2006/relationships/hyperlink" Target="https://login.consultant.ru/link/?req=doc&amp;base=LAW&amp;n=391056&amp;dst=100164" TargetMode = "External"/>
	<Relationship Id="rId292" Type="http://schemas.openxmlformats.org/officeDocument/2006/relationships/hyperlink" Target="https://login.consultant.ru/link/?req=doc&amp;base=LAW&amp;n=391056&amp;dst=100165" TargetMode = "External"/>
	<Relationship Id="rId293" Type="http://schemas.openxmlformats.org/officeDocument/2006/relationships/hyperlink" Target="https://login.consultant.ru/link/?req=doc&amp;base=LAW&amp;n=391056&amp;dst=100167" TargetMode = "External"/>
	<Relationship Id="rId294" Type="http://schemas.openxmlformats.org/officeDocument/2006/relationships/hyperlink" Target="https://login.consultant.ru/link/?req=doc&amp;base=LAW&amp;n=314696&amp;dst=100010" TargetMode = "External"/>
	<Relationship Id="rId295" Type="http://schemas.openxmlformats.org/officeDocument/2006/relationships/hyperlink" Target="https://login.consultant.ru/link/?req=doc&amp;base=LAW&amp;n=314696&amp;dst=100014" TargetMode = "External"/>
	<Relationship Id="rId296" Type="http://schemas.openxmlformats.org/officeDocument/2006/relationships/hyperlink" Target="https://login.consultant.ru/link/?req=doc&amp;base=LAW&amp;n=314696&amp;dst=100011" TargetMode = "External"/>
	<Relationship Id="rId297" Type="http://schemas.openxmlformats.org/officeDocument/2006/relationships/hyperlink" Target="https://login.consultant.ru/link/?req=doc&amp;base=LAW&amp;n=469787&amp;dst=100017" TargetMode = "External"/>
	<Relationship Id="rId298" Type="http://schemas.openxmlformats.org/officeDocument/2006/relationships/hyperlink" Target="https://login.consultant.ru/link/?req=doc&amp;base=LAW&amp;n=391056&amp;dst=100169" TargetMode = "External"/>
	<Relationship Id="rId299" Type="http://schemas.openxmlformats.org/officeDocument/2006/relationships/hyperlink" Target="https://login.consultant.ru/link/?req=doc&amp;base=LAW&amp;n=391056&amp;dst=100173" TargetMode = "External"/>
	<Relationship Id="rId300" Type="http://schemas.openxmlformats.org/officeDocument/2006/relationships/hyperlink" Target="https://login.consultant.ru/link/?req=doc&amp;base=LAW&amp;n=391056&amp;dst=100177" TargetMode = "External"/>
	<Relationship Id="rId301" Type="http://schemas.openxmlformats.org/officeDocument/2006/relationships/hyperlink" Target="https://login.consultant.ru/link/?req=doc&amp;base=LAW&amp;n=314696&amp;dst=100012" TargetMode = "External"/>
	<Relationship Id="rId302" Type="http://schemas.openxmlformats.org/officeDocument/2006/relationships/hyperlink" Target="https://login.consultant.ru/link/?req=doc&amp;base=LAW&amp;n=475061&amp;dst=100109" TargetMode = "External"/>
	<Relationship Id="rId303" Type="http://schemas.openxmlformats.org/officeDocument/2006/relationships/hyperlink" Target="https://login.consultant.ru/link/?req=doc&amp;base=LAW&amp;n=479724" TargetMode = "External"/>
	<Relationship Id="rId304" Type="http://schemas.openxmlformats.org/officeDocument/2006/relationships/hyperlink" Target="https://login.consultant.ru/link/?req=doc&amp;base=LAW&amp;n=479724" TargetMode = "External"/>
	<Relationship Id="rId305" Type="http://schemas.openxmlformats.org/officeDocument/2006/relationships/hyperlink" Target="https://login.consultant.ru/link/?req=doc&amp;base=LAW&amp;n=479640" TargetMode = "External"/>
	<Relationship Id="rId306" Type="http://schemas.openxmlformats.org/officeDocument/2006/relationships/hyperlink" Target="https://login.consultant.ru/link/?req=doc&amp;base=LAW&amp;n=482692&amp;dst=102133" TargetMode = "External"/>
	<Relationship Id="rId307" Type="http://schemas.openxmlformats.org/officeDocument/2006/relationships/hyperlink" Target="https://login.consultant.ru/link/?req=doc&amp;base=LAW&amp;n=479724" TargetMode = "External"/>
	<Relationship Id="rId308" Type="http://schemas.openxmlformats.org/officeDocument/2006/relationships/hyperlink" Target="https://login.consultant.ru/link/?req=doc&amp;base=LAW&amp;n=483341" TargetMode = "External"/>
	<Relationship Id="rId309" Type="http://schemas.openxmlformats.org/officeDocument/2006/relationships/hyperlink" Target="https://login.consultant.ru/link/?req=doc&amp;base=LAW&amp;n=479640" TargetMode = "External"/>
	<Relationship Id="rId310" Type="http://schemas.openxmlformats.org/officeDocument/2006/relationships/hyperlink" Target="https://login.consultant.ru/link/?req=doc&amp;base=LAW&amp;n=391056&amp;dst=100179" TargetMode = "External"/>
	<Relationship Id="rId311" Type="http://schemas.openxmlformats.org/officeDocument/2006/relationships/hyperlink" Target="https://login.consultant.ru/link/?req=doc&amp;base=LAW&amp;n=466154" TargetMode = "External"/>
	<Relationship Id="rId312" Type="http://schemas.openxmlformats.org/officeDocument/2006/relationships/hyperlink" Target="https://login.consultant.ru/link/?req=doc&amp;base=LAW&amp;n=483136&amp;dst=100306" TargetMode = "External"/>
	<Relationship Id="rId313" Type="http://schemas.openxmlformats.org/officeDocument/2006/relationships/hyperlink" Target="https://login.consultant.ru/link/?req=doc&amp;base=LAW&amp;n=186924&amp;dst=100082" TargetMode = "External"/>
	<Relationship Id="rId314" Type="http://schemas.openxmlformats.org/officeDocument/2006/relationships/hyperlink" Target="https://login.consultant.ru/link/?req=doc&amp;base=LAW&amp;n=465779&amp;dst=100643" TargetMode = "External"/>
	<Relationship Id="rId315" Type="http://schemas.openxmlformats.org/officeDocument/2006/relationships/hyperlink" Target="https://login.consultant.ru/link/?req=doc&amp;base=LAW&amp;n=349076&amp;dst=100028" TargetMode = "External"/>
	<Relationship Id="rId316" Type="http://schemas.openxmlformats.org/officeDocument/2006/relationships/hyperlink" Target="https://login.consultant.ru/link/?req=doc&amp;base=LAW&amp;n=186924&amp;dst=100084" TargetMode = "External"/>
	<Relationship Id="rId317" Type="http://schemas.openxmlformats.org/officeDocument/2006/relationships/hyperlink" Target="https://login.consultant.ru/link/?req=doc&amp;base=LAW&amp;n=349076&amp;dst=100030" TargetMode = "External"/>
	<Relationship Id="rId318" Type="http://schemas.openxmlformats.org/officeDocument/2006/relationships/hyperlink" Target="https://login.consultant.ru/link/?req=doc&amp;base=LAW&amp;n=466154" TargetMode = "External"/>
	<Relationship Id="rId319" Type="http://schemas.openxmlformats.org/officeDocument/2006/relationships/hyperlink" Target="https://login.consultant.ru/link/?req=doc&amp;base=LAW&amp;n=483136&amp;dst=100307" TargetMode = "External"/>
	<Relationship Id="rId320" Type="http://schemas.openxmlformats.org/officeDocument/2006/relationships/hyperlink" Target="https://login.consultant.ru/link/?req=doc&amp;base=LAW&amp;n=465779&amp;dst=100645" TargetMode = "External"/>
	<Relationship Id="rId321" Type="http://schemas.openxmlformats.org/officeDocument/2006/relationships/hyperlink" Target="https://login.consultant.ru/link/?req=doc&amp;base=LAW&amp;n=186980&amp;dst=100012" TargetMode = "External"/>
	<Relationship Id="rId322" Type="http://schemas.openxmlformats.org/officeDocument/2006/relationships/hyperlink" Target="https://login.consultant.ru/link/?req=doc&amp;base=LAW&amp;n=422102&amp;dst=100175" TargetMode = "External"/>
	<Relationship Id="rId323" Type="http://schemas.openxmlformats.org/officeDocument/2006/relationships/hyperlink" Target="https://login.consultant.ru/link/?req=doc&amp;base=LAW&amp;n=391056&amp;dst=100194" TargetMode = "External"/>
	<Relationship Id="rId324" Type="http://schemas.openxmlformats.org/officeDocument/2006/relationships/hyperlink" Target="https://login.consultant.ru/link/?req=doc&amp;base=LAW&amp;n=483052" TargetMode = "External"/>
	<Relationship Id="rId325" Type="http://schemas.openxmlformats.org/officeDocument/2006/relationships/hyperlink" Target="https://login.consultant.ru/link/?req=doc&amp;base=LAW&amp;n=466154&amp;dst=101516" TargetMode = "External"/>
	<Relationship Id="rId326" Type="http://schemas.openxmlformats.org/officeDocument/2006/relationships/hyperlink" Target="https://login.consultant.ru/link/?req=doc&amp;base=LAW&amp;n=494926&amp;dst=3691" TargetMode = "External"/>
	<Relationship Id="rId327" Type="http://schemas.openxmlformats.org/officeDocument/2006/relationships/hyperlink" Target="https://login.consultant.ru/link/?req=doc&amp;base=LAW&amp;n=422102&amp;dst=100178" TargetMode = "External"/>
	<Relationship Id="rId328" Type="http://schemas.openxmlformats.org/officeDocument/2006/relationships/hyperlink" Target="https://login.consultant.ru/link/?req=doc&amp;base=LAW&amp;n=422102&amp;dst=100179" TargetMode = "External"/>
	<Relationship Id="rId329" Type="http://schemas.openxmlformats.org/officeDocument/2006/relationships/hyperlink" Target="https://login.consultant.ru/link/?req=doc&amp;base=LAW&amp;n=494926&amp;dst=3691" TargetMode = "External"/>
	<Relationship Id="rId330" Type="http://schemas.openxmlformats.org/officeDocument/2006/relationships/hyperlink" Target="https://login.consultant.ru/link/?req=doc&amp;base=LAW&amp;n=422102&amp;dst=100180" TargetMode = "External"/>
	<Relationship Id="rId331" Type="http://schemas.openxmlformats.org/officeDocument/2006/relationships/hyperlink" Target="https://login.consultant.ru/link/?req=doc&amp;base=LAW&amp;n=434583&amp;dst=100131" TargetMode = "External"/>
	<Relationship Id="rId332" Type="http://schemas.openxmlformats.org/officeDocument/2006/relationships/hyperlink" Target="https://login.consultant.ru/link/?req=doc&amp;base=LAW&amp;n=303445&amp;dst=100009" TargetMode = "External"/>
	<Relationship Id="rId333" Type="http://schemas.openxmlformats.org/officeDocument/2006/relationships/hyperlink" Target="https://login.consultant.ru/link/?req=doc&amp;base=LAW&amp;n=494926&amp;dst=3691" TargetMode = "External"/>
	<Relationship Id="rId334" Type="http://schemas.openxmlformats.org/officeDocument/2006/relationships/hyperlink" Target="https://login.consultant.ru/link/?req=doc&amp;base=LAW&amp;n=303445&amp;dst=100011" TargetMode = "External"/>
	<Relationship Id="rId335" Type="http://schemas.openxmlformats.org/officeDocument/2006/relationships/hyperlink" Target="https://login.consultant.ru/link/?req=doc&amp;base=LAW&amp;n=422102&amp;dst=100181" TargetMode = "External"/>
	<Relationship Id="rId336" Type="http://schemas.openxmlformats.org/officeDocument/2006/relationships/hyperlink" Target="https://login.consultant.ru/link/?req=doc&amp;base=LAW&amp;n=494926&amp;dst=3691" TargetMode = "External"/>
	<Relationship Id="rId337" Type="http://schemas.openxmlformats.org/officeDocument/2006/relationships/hyperlink" Target="https://login.consultant.ru/link/?req=doc&amp;base=LAW&amp;n=303445&amp;dst=100012" TargetMode = "External"/>
	<Relationship Id="rId338" Type="http://schemas.openxmlformats.org/officeDocument/2006/relationships/hyperlink" Target="https://login.consultant.ru/link/?req=doc&amp;base=LAW&amp;n=422102&amp;dst=100182" TargetMode = "External"/>
	<Relationship Id="rId339" Type="http://schemas.openxmlformats.org/officeDocument/2006/relationships/hyperlink" Target="https://login.consultant.ru/link/?req=doc&amp;base=LAW&amp;n=186980&amp;dst=100014" TargetMode = "External"/>
	<Relationship Id="rId340" Type="http://schemas.openxmlformats.org/officeDocument/2006/relationships/hyperlink" Target="https://login.consultant.ru/link/?req=doc&amp;base=LAW&amp;n=494926&amp;dst=3691" TargetMode = "External"/>
	<Relationship Id="rId341" Type="http://schemas.openxmlformats.org/officeDocument/2006/relationships/hyperlink" Target="https://login.consultant.ru/link/?req=doc&amp;base=LAW&amp;n=186980&amp;dst=100025" TargetMode = "External"/>
	<Relationship Id="rId342" Type="http://schemas.openxmlformats.org/officeDocument/2006/relationships/hyperlink" Target="https://login.consultant.ru/link/?req=doc&amp;base=LAW&amp;n=422102&amp;dst=100183" TargetMode = "External"/>
	<Relationship Id="rId343" Type="http://schemas.openxmlformats.org/officeDocument/2006/relationships/hyperlink" Target="https://login.consultant.ru/link/?req=doc&amp;base=LAW&amp;n=434583&amp;dst=100132" TargetMode = "External"/>
	<Relationship Id="rId344" Type="http://schemas.openxmlformats.org/officeDocument/2006/relationships/hyperlink" Target="https://login.consultant.ru/link/?req=doc&amp;base=LAW&amp;n=186980&amp;dst=100026" TargetMode = "External"/>
	<Relationship Id="rId345" Type="http://schemas.openxmlformats.org/officeDocument/2006/relationships/hyperlink" Target="https://login.consultant.ru/link/?req=doc&amp;base=LAW&amp;n=186980&amp;dst=100028" TargetMode = "External"/>
	<Relationship Id="rId346" Type="http://schemas.openxmlformats.org/officeDocument/2006/relationships/hyperlink" Target="https://login.consultant.ru/link/?req=doc&amp;base=LAW&amp;n=186980&amp;dst=100031" TargetMode = "External"/>
	<Relationship Id="rId347" Type="http://schemas.openxmlformats.org/officeDocument/2006/relationships/hyperlink" Target="https://login.consultant.ru/link/?req=doc&amp;base=LAW&amp;n=186980&amp;dst=100033" TargetMode = "External"/>
	<Relationship Id="rId348" Type="http://schemas.openxmlformats.org/officeDocument/2006/relationships/hyperlink" Target="https://login.consultant.ru/link/?req=doc&amp;base=LAW&amp;n=186980&amp;dst=100034" TargetMode = "External"/>
	<Relationship Id="rId349" Type="http://schemas.openxmlformats.org/officeDocument/2006/relationships/hyperlink" Target="https://login.consultant.ru/link/?req=doc&amp;base=LAW&amp;n=186980&amp;dst=100035" TargetMode = "External"/>
	<Relationship Id="rId350" Type="http://schemas.openxmlformats.org/officeDocument/2006/relationships/hyperlink" Target="https://login.consultant.ru/link/?req=doc&amp;base=LAW&amp;n=422102&amp;dst=100184" TargetMode = "External"/>
	<Relationship Id="rId351" Type="http://schemas.openxmlformats.org/officeDocument/2006/relationships/hyperlink" Target="https://login.consultant.ru/link/?req=doc&amp;base=LAW&amp;n=186980&amp;dst=100038" TargetMode = "External"/>
	<Relationship Id="rId352" Type="http://schemas.openxmlformats.org/officeDocument/2006/relationships/hyperlink" Target="https://login.consultant.ru/link/?req=doc&amp;base=LAW&amp;n=186980&amp;dst=100039" TargetMode = "External"/>
	<Relationship Id="rId353" Type="http://schemas.openxmlformats.org/officeDocument/2006/relationships/hyperlink" Target="https://login.consultant.ru/link/?req=doc&amp;base=LAW&amp;n=494996" TargetMode = "External"/>
	<Relationship Id="rId354" Type="http://schemas.openxmlformats.org/officeDocument/2006/relationships/hyperlink" Target="https://login.consultant.ru/link/?req=doc&amp;base=LAW&amp;n=186980&amp;dst=100040" TargetMode = "External"/>
	<Relationship Id="rId355" Type="http://schemas.openxmlformats.org/officeDocument/2006/relationships/hyperlink" Target="https://login.consultant.ru/link/?req=doc&amp;base=LAW&amp;n=186980&amp;dst=100042" TargetMode = "External"/>
	<Relationship Id="rId356" Type="http://schemas.openxmlformats.org/officeDocument/2006/relationships/hyperlink" Target="https://login.consultant.ru/link/?req=doc&amp;base=LAW&amp;n=186980&amp;dst=100043" TargetMode = "External"/>
	<Relationship Id="rId357" Type="http://schemas.openxmlformats.org/officeDocument/2006/relationships/hyperlink" Target="https://login.consultant.ru/link/?req=doc&amp;base=LAW&amp;n=186980&amp;dst=100044" TargetMode = "External"/>
	<Relationship Id="rId358" Type="http://schemas.openxmlformats.org/officeDocument/2006/relationships/hyperlink" Target="https://login.consultant.ru/link/?req=doc&amp;base=LAW&amp;n=186980&amp;dst=100045" TargetMode = "External"/>
	<Relationship Id="rId359" Type="http://schemas.openxmlformats.org/officeDocument/2006/relationships/hyperlink" Target="https://login.consultant.ru/link/?req=doc&amp;base=LAW&amp;n=186980&amp;dst=100047" TargetMode = "External"/>
	<Relationship Id="rId360" Type="http://schemas.openxmlformats.org/officeDocument/2006/relationships/hyperlink" Target="https://login.consultant.ru/link/?req=doc&amp;base=LAW&amp;n=186980&amp;dst=100049" TargetMode = "External"/>
	<Relationship Id="rId361" Type="http://schemas.openxmlformats.org/officeDocument/2006/relationships/hyperlink" Target="https://login.consultant.ru/link/?req=doc&amp;base=LAW&amp;n=186980&amp;dst=100050" TargetMode = "External"/>
	<Relationship Id="rId362" Type="http://schemas.openxmlformats.org/officeDocument/2006/relationships/hyperlink" Target="https://login.consultant.ru/link/?req=doc&amp;base=LAW&amp;n=186980&amp;dst=100052" TargetMode = "External"/>
	<Relationship Id="rId363" Type="http://schemas.openxmlformats.org/officeDocument/2006/relationships/hyperlink" Target="https://login.consultant.ru/link/?req=doc&amp;base=LAW&amp;n=422102&amp;dst=100185" TargetMode = "External"/>
	<Relationship Id="rId364" Type="http://schemas.openxmlformats.org/officeDocument/2006/relationships/hyperlink" Target="https://login.consultant.ru/link/?req=doc&amp;base=LAW&amp;n=186980&amp;dst=100053" TargetMode = "External"/>
	<Relationship Id="rId365" Type="http://schemas.openxmlformats.org/officeDocument/2006/relationships/hyperlink" Target="https://login.consultant.ru/link/?req=doc&amp;base=LAW&amp;n=186980&amp;dst=100054" TargetMode = "External"/>
	<Relationship Id="rId366" Type="http://schemas.openxmlformats.org/officeDocument/2006/relationships/hyperlink" Target="https://login.consultant.ru/link/?req=doc&amp;base=LAW&amp;n=186980&amp;dst=100055" TargetMode = "External"/>
	<Relationship Id="rId367" Type="http://schemas.openxmlformats.org/officeDocument/2006/relationships/hyperlink" Target="https://login.consultant.ru/link/?req=doc&amp;base=LAW&amp;n=483876" TargetMode = "External"/>
	<Relationship Id="rId368" Type="http://schemas.openxmlformats.org/officeDocument/2006/relationships/hyperlink" Target="https://login.consultant.ru/link/?req=doc&amp;base=LAW&amp;n=483876&amp;dst=40" TargetMode = "External"/>
	<Relationship Id="rId369" Type="http://schemas.openxmlformats.org/officeDocument/2006/relationships/hyperlink" Target="https://login.consultant.ru/link/?req=doc&amp;base=LAW&amp;n=186979&amp;dst=100092" TargetMode = "External"/>
	<Relationship Id="rId370" Type="http://schemas.openxmlformats.org/officeDocument/2006/relationships/hyperlink" Target="https://login.consultant.ru/link/?req=doc&amp;base=LAW&amp;n=186979&amp;dst=100094" TargetMode = "External"/>
	<Relationship Id="rId371" Type="http://schemas.openxmlformats.org/officeDocument/2006/relationships/hyperlink" Target="https://login.consultant.ru/link/?req=doc&amp;base=LAW&amp;n=400590&amp;dst=100029" TargetMode = "External"/>
	<Relationship Id="rId372" Type="http://schemas.openxmlformats.org/officeDocument/2006/relationships/hyperlink" Target="https://login.consultant.ru/link/?req=doc&amp;base=LAW&amp;n=400590&amp;dst=100063" TargetMode = "External"/>
	<Relationship Id="rId373" Type="http://schemas.openxmlformats.org/officeDocument/2006/relationships/hyperlink" Target="https://login.consultant.ru/link/?req=doc&amp;base=LAW&amp;n=391056&amp;dst=100236" TargetMode = "External"/>
	<Relationship Id="rId374" Type="http://schemas.openxmlformats.org/officeDocument/2006/relationships/hyperlink" Target="https://login.consultant.ru/link/?req=doc&amp;base=LAW&amp;n=481359&amp;dst=100155" TargetMode = "External"/>
	<Relationship Id="rId375" Type="http://schemas.openxmlformats.org/officeDocument/2006/relationships/hyperlink" Target="https://login.consultant.ru/link/?req=doc&amp;base=LAW&amp;n=487023&amp;dst=134" TargetMode = "External"/>
	<Relationship Id="rId376" Type="http://schemas.openxmlformats.org/officeDocument/2006/relationships/hyperlink" Target="https://login.consultant.ru/link/?req=doc&amp;base=LAW&amp;n=420997&amp;dst=100111" TargetMode = "External"/>
	<Relationship Id="rId377" Type="http://schemas.openxmlformats.org/officeDocument/2006/relationships/hyperlink" Target="https://login.consultant.ru/link/?req=doc&amp;base=LAW&amp;n=419084&amp;dst=100013" TargetMode = "External"/>
	<Relationship Id="rId378" Type="http://schemas.openxmlformats.org/officeDocument/2006/relationships/hyperlink" Target="https://login.consultant.ru/link/?req=doc&amp;base=LAW&amp;n=419084&amp;dst=100009" TargetMode = "External"/>
	<Relationship Id="rId379" Type="http://schemas.openxmlformats.org/officeDocument/2006/relationships/hyperlink" Target="https://login.consultant.ru/link/?req=doc&amp;base=LAW&amp;n=391056&amp;dst=100238" TargetMode = "External"/>
	<Relationship Id="rId380" Type="http://schemas.openxmlformats.org/officeDocument/2006/relationships/hyperlink" Target="https://login.consultant.ru/link/?req=doc&amp;base=LAW&amp;n=494663&amp;dst=100209" TargetMode = "External"/>
	<Relationship Id="rId381" Type="http://schemas.openxmlformats.org/officeDocument/2006/relationships/hyperlink" Target="https://login.consultant.ru/link/?req=doc&amp;base=LAW&amp;n=391056&amp;dst=100240" TargetMode = "External"/>
	<Relationship Id="rId382" Type="http://schemas.openxmlformats.org/officeDocument/2006/relationships/hyperlink" Target="https://login.consultant.ru/link/?req=doc&amp;base=LAW&amp;n=49409" TargetMode = "External"/>
	<Relationship Id="rId383" Type="http://schemas.openxmlformats.org/officeDocument/2006/relationships/hyperlink" Target="https://login.consultant.ru/link/?req=doc&amp;base=LAW&amp;n=494827&amp;dst=100010" TargetMode = "External"/>
	<Relationship Id="rId384" Type="http://schemas.openxmlformats.org/officeDocument/2006/relationships/hyperlink" Target="https://login.consultant.ru/link/?req=doc&amp;base=LAW&amp;n=420976&amp;dst=100022" TargetMode = "External"/>
	<Relationship Id="rId385" Type="http://schemas.openxmlformats.org/officeDocument/2006/relationships/hyperlink" Target="https://login.consultant.ru/link/?req=doc&amp;base=LAW&amp;n=466154&amp;dst=100263" TargetMode = "External"/>
	<Relationship Id="rId386" Type="http://schemas.openxmlformats.org/officeDocument/2006/relationships/hyperlink" Target="https://login.consultant.ru/link/?req=doc&amp;base=LAW&amp;n=391056&amp;dst=100244" TargetMode = "External"/>
	<Relationship Id="rId387" Type="http://schemas.openxmlformats.org/officeDocument/2006/relationships/hyperlink" Target="https://login.consultant.ru/link/?req=doc&amp;base=LAW&amp;n=483136&amp;dst=100310" TargetMode = "External"/>
	<Relationship Id="rId388" Type="http://schemas.openxmlformats.org/officeDocument/2006/relationships/hyperlink" Target="https://login.consultant.ru/link/?req=doc&amp;base=LAW&amp;n=391056&amp;dst=100245" TargetMode = "External"/>
	<Relationship Id="rId389" Type="http://schemas.openxmlformats.org/officeDocument/2006/relationships/hyperlink" Target="https://login.consultant.ru/link/?req=doc&amp;base=LAW&amp;n=492049&amp;dst=199" TargetMode = "External"/>
	<Relationship Id="rId390" Type="http://schemas.openxmlformats.org/officeDocument/2006/relationships/hyperlink" Target="https://login.consultant.ru/link/?req=doc&amp;base=LAW&amp;n=492049&amp;dst=231" TargetMode = "External"/>
	<Relationship Id="rId391" Type="http://schemas.openxmlformats.org/officeDocument/2006/relationships/hyperlink" Target="https://login.consultant.ru/link/?req=doc&amp;base=LAW&amp;n=201155&amp;dst=100156" TargetMode = "External"/>
	<Relationship Id="rId392" Type="http://schemas.openxmlformats.org/officeDocument/2006/relationships/hyperlink" Target="https://login.consultant.ru/link/?req=doc&amp;base=LAW&amp;n=186979&amp;dst=100121" TargetMode = "External"/>
	<Relationship Id="rId393" Type="http://schemas.openxmlformats.org/officeDocument/2006/relationships/hyperlink" Target="https://login.consultant.ru/link/?req=doc&amp;base=LAW&amp;n=97653&amp;dst=100283" TargetMode = "External"/>
	<Relationship Id="rId394" Type="http://schemas.openxmlformats.org/officeDocument/2006/relationships/hyperlink" Target="https://login.consultant.ru/link/?req=doc&amp;base=LAW&amp;n=464181&amp;dst=35" TargetMode = "External"/>
	<Relationship Id="rId395" Type="http://schemas.openxmlformats.org/officeDocument/2006/relationships/hyperlink" Target="https://login.consultant.ru/link/?req=doc&amp;base=LAW&amp;n=405748&amp;dst=100040" TargetMode = "External"/>
	<Relationship Id="rId396" Type="http://schemas.openxmlformats.org/officeDocument/2006/relationships/hyperlink" Target="https://login.consultant.ru/link/?req=doc&amp;base=LAW&amp;n=494827&amp;dst=100011" TargetMode = "External"/>
	<Relationship Id="rId397" Type="http://schemas.openxmlformats.org/officeDocument/2006/relationships/hyperlink" Target="https://login.consultant.ru/link/?req=doc&amp;base=LAW&amp;n=97653&amp;dst=100010" TargetMode = "External"/>
	<Relationship Id="rId398" Type="http://schemas.openxmlformats.org/officeDocument/2006/relationships/hyperlink" Target="https://login.consultant.ru/link/?req=doc&amp;base=LAW&amp;n=97653&amp;dst=100307" TargetMode = "External"/>
	<Relationship Id="rId399" Type="http://schemas.openxmlformats.org/officeDocument/2006/relationships/hyperlink" Target="https://login.consultant.ru/link/?req=doc&amp;base=LAW&amp;n=97653&amp;dst=100311" TargetMode = "External"/>
	<Relationship Id="rId400" Type="http://schemas.openxmlformats.org/officeDocument/2006/relationships/hyperlink" Target="https://login.consultant.ru/link/?req=doc&amp;base=LAW&amp;n=97653&amp;dst=100315" TargetMode = "External"/>
	<Relationship Id="rId401" Type="http://schemas.openxmlformats.org/officeDocument/2006/relationships/hyperlink" Target="https://login.consultant.ru/link/?req=doc&amp;base=LAW&amp;n=97653&amp;dst=100319" TargetMode = "External"/>
	<Relationship Id="rId402" Type="http://schemas.openxmlformats.org/officeDocument/2006/relationships/hyperlink" Target="https://login.consultant.ru/link/?req=doc&amp;base=LAW&amp;n=391056&amp;dst=100248" TargetMode = "External"/>
	<Relationship Id="rId403" Type="http://schemas.openxmlformats.org/officeDocument/2006/relationships/hyperlink" Target="https://login.consultant.ru/link/?req=doc&amp;base=LAW&amp;n=186979&amp;dst=100142" TargetMode = "External"/>
	<Relationship Id="rId404" Type="http://schemas.openxmlformats.org/officeDocument/2006/relationships/hyperlink" Target="https://login.consultant.ru/link/?req=doc&amp;base=LAW&amp;n=391056&amp;dst=100249" TargetMode = "External"/>
	<Relationship Id="rId405" Type="http://schemas.openxmlformats.org/officeDocument/2006/relationships/hyperlink" Target="https://login.consultant.ru/link/?req=doc&amp;base=LAW&amp;n=186979&amp;dst=100146" TargetMode = "External"/>
	<Relationship Id="rId406" Type="http://schemas.openxmlformats.org/officeDocument/2006/relationships/hyperlink" Target="https://login.consultant.ru/link/?req=doc&amp;base=LAW&amp;n=413429&amp;dst=100015" TargetMode = "External"/>
	<Relationship Id="rId407" Type="http://schemas.openxmlformats.org/officeDocument/2006/relationships/hyperlink" Target="https://login.consultant.ru/link/?req=doc&amp;base=LAW&amp;n=186979&amp;dst=100147" TargetMode = "External"/>
	<Relationship Id="rId408" Type="http://schemas.openxmlformats.org/officeDocument/2006/relationships/hyperlink" Target="https://login.consultant.ru/link/?req=doc&amp;base=LAW&amp;n=413429&amp;dst=100016" TargetMode = "External"/>
	<Relationship Id="rId409" Type="http://schemas.openxmlformats.org/officeDocument/2006/relationships/hyperlink" Target="https://login.consultant.ru/link/?req=doc&amp;base=LAW&amp;n=89224&amp;dst=100049" TargetMode = "External"/>
	<Relationship Id="rId410" Type="http://schemas.openxmlformats.org/officeDocument/2006/relationships/hyperlink" Target="https://login.consultant.ru/link/?req=doc&amp;base=LAW&amp;n=99070&amp;dst=100009" TargetMode = "External"/>
	<Relationship Id="rId411" Type="http://schemas.openxmlformats.org/officeDocument/2006/relationships/hyperlink" Target="https://login.consultant.ru/link/?req=doc&amp;base=LAW&amp;n=186979&amp;dst=100151" TargetMode = "External"/>
	<Relationship Id="rId412" Type="http://schemas.openxmlformats.org/officeDocument/2006/relationships/hyperlink" Target="https://login.consultant.ru/link/?req=doc&amp;base=LAW&amp;n=191963&amp;dst=100291" TargetMode = "External"/>
	<Relationship Id="rId413" Type="http://schemas.openxmlformats.org/officeDocument/2006/relationships/hyperlink" Target="https://login.consultant.ru/link/?req=doc&amp;base=LAW&amp;n=494635&amp;dst=100034" TargetMode = "External"/>
	<Relationship Id="rId414" Type="http://schemas.openxmlformats.org/officeDocument/2006/relationships/hyperlink" Target="https://login.consultant.ru/link/?req=doc&amp;base=LAW&amp;n=451662&amp;dst=100035" TargetMode = "External"/>
	<Relationship Id="rId415" Type="http://schemas.openxmlformats.org/officeDocument/2006/relationships/hyperlink" Target="https://login.consultant.ru/link/?req=doc&amp;base=LAW&amp;n=186979&amp;dst=100152" TargetMode = "External"/>
	<Relationship Id="rId416" Type="http://schemas.openxmlformats.org/officeDocument/2006/relationships/hyperlink" Target="https://login.consultant.ru/link/?req=doc&amp;base=LAW&amp;n=494635&amp;dst=100036" TargetMode = "External"/>
	<Relationship Id="rId417" Type="http://schemas.openxmlformats.org/officeDocument/2006/relationships/hyperlink" Target="https://login.consultant.ru/link/?req=doc&amp;base=LAW&amp;n=494635&amp;dst=100038" TargetMode = "External"/>
	<Relationship Id="rId418" Type="http://schemas.openxmlformats.org/officeDocument/2006/relationships/hyperlink" Target="https://login.consultant.ru/link/?req=doc&amp;base=LAW&amp;n=422102&amp;dst=100187" TargetMode = "External"/>
	<Relationship Id="rId419" Type="http://schemas.openxmlformats.org/officeDocument/2006/relationships/hyperlink" Target="https://login.consultant.ru/link/?req=doc&amp;base=LAW&amp;n=422102&amp;dst=100188" TargetMode = "External"/>
	<Relationship Id="rId420" Type="http://schemas.openxmlformats.org/officeDocument/2006/relationships/hyperlink" Target="https://login.consultant.ru/link/?req=doc&amp;base=LAW&amp;n=186980&amp;dst=100057" TargetMode = "External"/>
	<Relationship Id="rId421" Type="http://schemas.openxmlformats.org/officeDocument/2006/relationships/hyperlink" Target="https://login.consultant.ru/link/?req=doc&amp;base=LAW&amp;n=391056&amp;dst=100254" TargetMode = "External"/>
	<Relationship Id="rId422" Type="http://schemas.openxmlformats.org/officeDocument/2006/relationships/hyperlink" Target="https://login.consultant.ru/link/?req=doc&amp;base=LAW&amp;n=466484&amp;dst=101753" TargetMode = "External"/>
	<Relationship Id="rId423" Type="http://schemas.openxmlformats.org/officeDocument/2006/relationships/hyperlink" Target="https://login.consultant.ru/link/?req=doc&amp;base=LAW&amp;n=487997&amp;dst=100018" TargetMode = "External"/>
	<Relationship Id="rId424" Type="http://schemas.openxmlformats.org/officeDocument/2006/relationships/hyperlink" Target="https://login.consultant.ru/link/?req=doc&amp;base=LAW&amp;n=488090&amp;dst=1175" TargetMode = "External"/>
	<Relationship Id="rId425" Type="http://schemas.openxmlformats.org/officeDocument/2006/relationships/hyperlink" Target="https://login.consultant.ru/link/?req=doc&amp;base=LAW&amp;n=391056&amp;dst=100255" TargetMode = "External"/>
	<Relationship Id="rId426" Type="http://schemas.openxmlformats.org/officeDocument/2006/relationships/hyperlink" Target="https://login.consultant.ru/link/?req=doc&amp;base=LAW&amp;n=186924&amp;dst=100088" TargetMode = "External"/>
	<Relationship Id="rId427" Type="http://schemas.openxmlformats.org/officeDocument/2006/relationships/hyperlink" Target="https://login.consultant.ru/link/?req=doc&amp;base=LAW&amp;n=391056&amp;dst=100257" TargetMode = "External"/>
	<Relationship Id="rId428" Type="http://schemas.openxmlformats.org/officeDocument/2006/relationships/hyperlink" Target="https://login.consultant.ru/link/?req=doc&amp;base=LAW&amp;n=222062&amp;dst=100091" TargetMode = "External"/>
	<Relationship Id="rId429" Type="http://schemas.openxmlformats.org/officeDocument/2006/relationships/hyperlink" Target="https://login.consultant.ru/link/?req=doc&amp;base=LAW&amp;n=186979&amp;dst=100154" TargetMode = "External"/>
	<Relationship Id="rId430" Type="http://schemas.openxmlformats.org/officeDocument/2006/relationships/hyperlink" Target="https://login.consultant.ru/link/?req=doc&amp;base=LAW&amp;n=222062&amp;dst=100093" TargetMode = "External"/>
	<Relationship Id="rId431" Type="http://schemas.openxmlformats.org/officeDocument/2006/relationships/hyperlink" Target="https://login.consultant.ru/link/?req=doc&amp;base=LAW&amp;n=494635&amp;dst=100039" TargetMode = "External"/>
	<Relationship Id="rId432" Type="http://schemas.openxmlformats.org/officeDocument/2006/relationships/hyperlink" Target="https://login.consultant.ru/link/?req=doc&amp;base=LAW&amp;n=195308&amp;dst=100170" TargetMode = "External"/>
	<Relationship Id="rId433" Type="http://schemas.openxmlformats.org/officeDocument/2006/relationships/hyperlink" Target="https://login.consultant.ru/link/?req=doc&amp;base=LAW&amp;n=181367&amp;dst=100009" TargetMode = "External"/>
	<Relationship Id="rId434" Type="http://schemas.openxmlformats.org/officeDocument/2006/relationships/hyperlink" Target="https://login.consultant.ru/link/?req=doc&amp;base=LAW&amp;n=186924&amp;dst=100089" TargetMode = "External"/>
	<Relationship Id="rId435" Type="http://schemas.openxmlformats.org/officeDocument/2006/relationships/hyperlink" Target="https://login.consultant.ru/link/?req=doc&amp;base=LAW&amp;n=389812&amp;dst=100278" TargetMode = "External"/>
	<Relationship Id="rId436" Type="http://schemas.openxmlformats.org/officeDocument/2006/relationships/hyperlink" Target="https://login.consultant.ru/link/?req=doc&amp;base=LAW&amp;n=391056&amp;dst=100262" TargetMode = "External"/>
	<Relationship Id="rId437" Type="http://schemas.openxmlformats.org/officeDocument/2006/relationships/hyperlink" Target="https://login.consultant.ru/link/?req=doc&amp;base=LAW&amp;n=186979&amp;dst=100156" TargetMode = "External"/>
	<Relationship Id="rId438" Type="http://schemas.openxmlformats.org/officeDocument/2006/relationships/hyperlink" Target="https://login.consultant.ru/link/?req=doc&amp;base=LAW&amp;n=391056&amp;dst=100263" TargetMode = "External"/>
	<Relationship Id="rId439" Type="http://schemas.openxmlformats.org/officeDocument/2006/relationships/hyperlink" Target="https://login.consultant.ru/link/?req=doc&amp;base=LAW&amp;n=186924&amp;dst=100091" TargetMode = "External"/>
	<Relationship Id="rId440" Type="http://schemas.openxmlformats.org/officeDocument/2006/relationships/hyperlink" Target="https://login.consultant.ru/link/?req=doc&amp;base=LAW&amp;n=136411&amp;dst=100010" TargetMode = "External"/>
	<Relationship Id="rId441" Type="http://schemas.openxmlformats.org/officeDocument/2006/relationships/hyperlink" Target="https://login.consultant.ru/link/?req=doc&amp;base=LAW&amp;n=391056&amp;dst=100264" TargetMode = "External"/>
	<Relationship Id="rId442" Type="http://schemas.openxmlformats.org/officeDocument/2006/relationships/hyperlink" Target="https://login.consultant.ru/link/?req=doc&amp;base=LAW&amp;n=466484&amp;dst=101754" TargetMode = "External"/>
	<Relationship Id="rId443" Type="http://schemas.openxmlformats.org/officeDocument/2006/relationships/hyperlink" Target="https://login.consultant.ru/link/?req=doc&amp;base=LAW&amp;n=186979&amp;dst=100157" TargetMode = "External"/>
	<Relationship Id="rId444" Type="http://schemas.openxmlformats.org/officeDocument/2006/relationships/hyperlink" Target="https://login.consultant.ru/link/?req=doc&amp;base=LAW&amp;n=321134&amp;dst=100003" TargetMode = "External"/>
	<Relationship Id="rId445" Type="http://schemas.openxmlformats.org/officeDocument/2006/relationships/hyperlink" Target="https://login.consultant.ru/link/?req=doc&amp;base=LAW&amp;n=389812&amp;dst=100279" TargetMode = "External"/>
	<Relationship Id="rId446" Type="http://schemas.openxmlformats.org/officeDocument/2006/relationships/hyperlink" Target="https://login.consultant.ru/link/?req=doc&amp;base=LAW&amp;n=186924&amp;dst=100093" TargetMode = "External"/>
	<Relationship Id="rId447" Type="http://schemas.openxmlformats.org/officeDocument/2006/relationships/hyperlink" Target="https://login.consultant.ru/link/?req=doc&amp;base=LAW&amp;n=186924&amp;dst=100095" TargetMode = "External"/>
	<Relationship Id="rId448" Type="http://schemas.openxmlformats.org/officeDocument/2006/relationships/hyperlink" Target="https://login.consultant.ru/link/?req=doc&amp;base=LAW&amp;n=186924&amp;dst=100098" TargetMode = "External"/>
	<Relationship Id="rId449" Type="http://schemas.openxmlformats.org/officeDocument/2006/relationships/hyperlink" Target="https://login.consultant.ru/link/?req=doc&amp;base=LAW&amp;n=186924&amp;dst=100099" TargetMode = "External"/>
	<Relationship Id="rId450" Type="http://schemas.openxmlformats.org/officeDocument/2006/relationships/hyperlink" Target="https://login.consultant.ru/link/?req=doc&amp;base=LAW&amp;n=186924&amp;dst=100100" TargetMode = "External"/>
	<Relationship Id="rId451" Type="http://schemas.openxmlformats.org/officeDocument/2006/relationships/hyperlink" Target="https://login.consultant.ru/link/?req=doc&amp;base=LAW&amp;n=186924&amp;dst=100101" TargetMode = "External"/>
	<Relationship Id="rId452" Type="http://schemas.openxmlformats.org/officeDocument/2006/relationships/hyperlink" Target="https://login.consultant.ru/link/?req=doc&amp;base=LAW&amp;n=186924&amp;dst=100102" TargetMode = "External"/>
	<Relationship Id="rId453" Type="http://schemas.openxmlformats.org/officeDocument/2006/relationships/hyperlink" Target="https://login.consultant.ru/link/?req=doc&amp;base=LAW&amp;n=186924&amp;dst=100103" TargetMode = "External"/>
	<Relationship Id="rId454" Type="http://schemas.openxmlformats.org/officeDocument/2006/relationships/hyperlink" Target="https://login.consultant.ru/link/?req=doc&amp;base=LAW&amp;n=186924&amp;dst=100107" TargetMode = "External"/>
	<Relationship Id="rId455" Type="http://schemas.openxmlformats.org/officeDocument/2006/relationships/hyperlink" Target="https://login.consultant.ru/link/?req=doc&amp;base=LAW&amp;n=186924&amp;dst=100108" TargetMode = "External"/>
	<Relationship Id="rId456" Type="http://schemas.openxmlformats.org/officeDocument/2006/relationships/hyperlink" Target="https://login.consultant.ru/link/?req=doc&amp;base=LAW&amp;n=186924&amp;dst=100109" TargetMode = "External"/>
	<Relationship Id="rId457" Type="http://schemas.openxmlformats.org/officeDocument/2006/relationships/hyperlink" Target="https://login.consultant.ru/link/?req=doc&amp;base=LAW&amp;n=186924&amp;dst=100110" TargetMode = "External"/>
	<Relationship Id="rId458" Type="http://schemas.openxmlformats.org/officeDocument/2006/relationships/hyperlink" Target="https://login.consultant.ru/link/?req=doc&amp;base=LAW&amp;n=186924&amp;dst=100111" TargetMode = "External"/>
	<Relationship Id="rId459" Type="http://schemas.openxmlformats.org/officeDocument/2006/relationships/hyperlink" Target="https://login.consultant.ru/link/?req=doc&amp;base=LAW&amp;n=353227&amp;dst=100010" TargetMode = "External"/>
	<Relationship Id="rId460" Type="http://schemas.openxmlformats.org/officeDocument/2006/relationships/hyperlink" Target="https://login.consultant.ru/link/?req=doc&amp;base=LAW&amp;n=186924&amp;dst=100112" TargetMode = "External"/>
	<Relationship Id="rId461" Type="http://schemas.openxmlformats.org/officeDocument/2006/relationships/hyperlink" Target="https://login.consultant.ru/link/?req=doc&amp;base=LAW&amp;n=186979&amp;dst=100159" TargetMode = "External"/>
	<Relationship Id="rId462" Type="http://schemas.openxmlformats.org/officeDocument/2006/relationships/hyperlink" Target="https://login.consultant.ru/link/?req=doc&amp;base=LAW&amp;n=221101&amp;dst=100485" TargetMode = "External"/>
	<Relationship Id="rId463" Type="http://schemas.openxmlformats.org/officeDocument/2006/relationships/hyperlink" Target="https://login.consultant.ru/link/?req=doc&amp;base=LAW&amp;n=93980" TargetMode = "External"/>
	<Relationship Id="rId464" Type="http://schemas.openxmlformats.org/officeDocument/2006/relationships/hyperlink" Target="https://login.consultant.ru/link/?req=doc&amp;base=LAW&amp;n=186979&amp;dst=100162" TargetMode = "External"/>
	<Relationship Id="rId465" Type="http://schemas.openxmlformats.org/officeDocument/2006/relationships/hyperlink" Target="https://login.consultant.ru/link/?req=doc&amp;base=LAW&amp;n=391056&amp;dst=100265" TargetMode = "External"/>
	<Relationship Id="rId466" Type="http://schemas.openxmlformats.org/officeDocument/2006/relationships/hyperlink" Target="https://login.consultant.ru/link/?req=doc&amp;base=LAW&amp;n=466484&amp;dst=101755" TargetMode = "External"/>
	<Relationship Id="rId467" Type="http://schemas.openxmlformats.org/officeDocument/2006/relationships/hyperlink" Target="https://login.consultant.ru/link/?req=doc&amp;base=LAW&amp;n=186979&amp;dst=100164" TargetMode = "External"/>
	<Relationship Id="rId468" Type="http://schemas.openxmlformats.org/officeDocument/2006/relationships/hyperlink" Target="https://login.consultant.ru/link/?req=doc&amp;base=LAW&amp;n=221101&amp;dst=100011" TargetMode = "External"/>
	<Relationship Id="rId469" Type="http://schemas.openxmlformats.org/officeDocument/2006/relationships/hyperlink" Target="https://login.consultant.ru/link/?req=doc&amp;base=LAW&amp;n=391056&amp;dst=100267" TargetMode = "External"/>
	<Relationship Id="rId470" Type="http://schemas.openxmlformats.org/officeDocument/2006/relationships/hyperlink" Target="https://login.consultant.ru/link/?req=doc&amp;base=LAW&amp;n=201618&amp;dst=100082" TargetMode = "External"/>
	<Relationship Id="rId471" Type="http://schemas.openxmlformats.org/officeDocument/2006/relationships/hyperlink" Target="https://login.consultant.ru/link/?req=doc&amp;base=LAW&amp;n=410130&amp;dst=100002" TargetMode = "External"/>
	<Relationship Id="rId472" Type="http://schemas.openxmlformats.org/officeDocument/2006/relationships/hyperlink" Target="https://login.consultant.ru/link/?req=doc&amp;base=LAW&amp;n=391056&amp;dst=100269" TargetMode = "External"/>
	<Relationship Id="rId473" Type="http://schemas.openxmlformats.org/officeDocument/2006/relationships/hyperlink" Target="https://login.consultant.ru/link/?req=doc&amp;base=LAW&amp;n=391056&amp;dst=100270" TargetMode = "External"/>
	<Relationship Id="rId474" Type="http://schemas.openxmlformats.org/officeDocument/2006/relationships/hyperlink" Target="https://login.consultant.ru/link/?req=doc&amp;base=LAW&amp;n=391056&amp;dst=100272" TargetMode = "External"/>
	<Relationship Id="rId475" Type="http://schemas.openxmlformats.org/officeDocument/2006/relationships/hyperlink" Target="https://login.consultant.ru/link/?req=doc&amp;base=LAW&amp;n=200582&amp;dst=100024" TargetMode = "External"/>
	<Relationship Id="rId476" Type="http://schemas.openxmlformats.org/officeDocument/2006/relationships/hyperlink" Target="https://login.consultant.ru/link/?req=doc&amp;base=LAW&amp;n=391056&amp;dst=100273" TargetMode = "External"/>
	<Relationship Id="rId477" Type="http://schemas.openxmlformats.org/officeDocument/2006/relationships/hyperlink" Target="https://login.consultant.ru/link/?req=doc&amp;base=LAW&amp;n=221101&amp;dst=100485" TargetMode = "External"/>
	<Relationship Id="rId478" Type="http://schemas.openxmlformats.org/officeDocument/2006/relationships/hyperlink" Target="https://login.consultant.ru/link/?req=doc&amp;base=LAW&amp;n=440507&amp;dst=101650" TargetMode = "External"/>
	<Relationship Id="rId479" Type="http://schemas.openxmlformats.org/officeDocument/2006/relationships/hyperlink" Target="https://login.consultant.ru/link/?req=doc&amp;base=LAW&amp;n=440507&amp;dst=101652" TargetMode = "External"/>
	<Relationship Id="rId480" Type="http://schemas.openxmlformats.org/officeDocument/2006/relationships/hyperlink" Target="https://login.consultant.ru/link/?req=doc&amp;base=LAW&amp;n=440507&amp;dst=101654" TargetMode = "External"/>
	<Relationship Id="rId481" Type="http://schemas.openxmlformats.org/officeDocument/2006/relationships/hyperlink" Target="https://login.consultant.ru/link/?req=doc&amp;base=LAW&amp;n=433274&amp;dst=100011" TargetMode = "External"/>
	<Relationship Id="rId482" Type="http://schemas.openxmlformats.org/officeDocument/2006/relationships/hyperlink" Target="https://login.consultant.ru/link/?req=doc&amp;base=LAW&amp;n=481197&amp;dst=196" TargetMode = "External"/>
	<Relationship Id="rId483" Type="http://schemas.openxmlformats.org/officeDocument/2006/relationships/hyperlink" Target="https://login.consultant.ru/link/?req=doc&amp;base=LAW&amp;n=291211&amp;dst=100012" TargetMode = "External"/>
	<Relationship Id="rId484" Type="http://schemas.openxmlformats.org/officeDocument/2006/relationships/hyperlink" Target="https://login.consultant.ru/link/?req=doc&amp;base=LAW&amp;n=433274&amp;dst=100012" TargetMode = "External"/>
	<Relationship Id="rId485" Type="http://schemas.openxmlformats.org/officeDocument/2006/relationships/hyperlink" Target="https://login.consultant.ru/link/?req=doc&amp;base=LAW&amp;n=186979&amp;dst=100191" TargetMode = "External"/>
	<Relationship Id="rId486" Type="http://schemas.openxmlformats.org/officeDocument/2006/relationships/hyperlink" Target="https://login.consultant.ru/link/?req=doc&amp;base=LAW&amp;n=221101&amp;dst=100536" TargetMode = "External"/>
	<Relationship Id="rId487" Type="http://schemas.openxmlformats.org/officeDocument/2006/relationships/hyperlink" Target="https://login.consultant.ru/link/?req=doc&amp;base=LAW&amp;n=186979&amp;dst=100196" TargetMode = "External"/>
	<Relationship Id="rId488" Type="http://schemas.openxmlformats.org/officeDocument/2006/relationships/hyperlink" Target="https://login.consultant.ru/link/?req=doc&amp;base=LAW&amp;n=451662&amp;dst=100037" TargetMode = "External"/>
	<Relationship Id="rId489" Type="http://schemas.openxmlformats.org/officeDocument/2006/relationships/hyperlink" Target="https://login.consultant.ru/link/?req=doc&amp;base=LAW&amp;n=391056&amp;dst=100274" TargetMode = "External"/>
	<Relationship Id="rId490" Type="http://schemas.openxmlformats.org/officeDocument/2006/relationships/hyperlink" Target="https://login.consultant.ru/link/?req=doc&amp;base=LAW&amp;n=221101&amp;dst=100501" TargetMode = "External"/>
	<Relationship Id="rId491" Type="http://schemas.openxmlformats.org/officeDocument/2006/relationships/hyperlink" Target="https://login.consultant.ru/link/?req=doc&amp;base=LAW&amp;n=186979&amp;dst=100202" TargetMode = "External"/>
	<Relationship Id="rId492" Type="http://schemas.openxmlformats.org/officeDocument/2006/relationships/hyperlink" Target="https://login.consultant.ru/link/?req=doc&amp;base=LAW&amp;n=221101&amp;dst=100540" TargetMode = "External"/>
	<Relationship Id="rId493" Type="http://schemas.openxmlformats.org/officeDocument/2006/relationships/hyperlink" Target="https://login.consultant.ru/link/?req=doc&amp;base=LAW&amp;n=391056&amp;dst=100276" TargetMode = "External"/>
	<Relationship Id="rId494" Type="http://schemas.openxmlformats.org/officeDocument/2006/relationships/hyperlink" Target="https://login.consultant.ru/link/?req=doc&amp;base=LAW&amp;n=495299&amp;dst=100355" TargetMode = "External"/>
	<Relationship Id="rId495" Type="http://schemas.openxmlformats.org/officeDocument/2006/relationships/hyperlink" Target="https://login.consultant.ru/link/?req=doc&amp;base=LAW&amp;n=391056&amp;dst=100278" TargetMode = "External"/>
	<Relationship Id="rId496" Type="http://schemas.openxmlformats.org/officeDocument/2006/relationships/hyperlink" Target="https://login.consultant.ru/link/?req=doc&amp;base=LAW&amp;n=433274&amp;dst=100014" TargetMode = "External"/>
	<Relationship Id="rId497" Type="http://schemas.openxmlformats.org/officeDocument/2006/relationships/hyperlink" Target="https://login.consultant.ru/link/?req=doc&amp;base=LAW&amp;n=2875&amp;dst=100196" TargetMode = "External"/>
	<Relationship Id="rId498" Type="http://schemas.openxmlformats.org/officeDocument/2006/relationships/hyperlink" Target="https://login.consultant.ru/link/?req=doc&amp;base=LAW&amp;n=186979&amp;dst=100208" TargetMode = "External"/>
	<Relationship Id="rId499" Type="http://schemas.openxmlformats.org/officeDocument/2006/relationships/hyperlink" Target="https://login.consultant.ru/link/?req=doc&amp;base=LAW&amp;n=186979&amp;dst=100222" TargetMode = "External"/>
	<Relationship Id="rId500" Type="http://schemas.openxmlformats.org/officeDocument/2006/relationships/hyperlink" Target="https://login.consultant.ru/link/?req=doc&amp;base=LAW&amp;n=391056&amp;dst=100280" TargetMode = "External"/>
	<Relationship Id="rId501" Type="http://schemas.openxmlformats.org/officeDocument/2006/relationships/hyperlink" Target="https://login.consultant.ru/link/?req=doc&amp;base=LAW&amp;n=221101&amp;dst=100549" TargetMode = "External"/>
	<Relationship Id="rId502" Type="http://schemas.openxmlformats.org/officeDocument/2006/relationships/hyperlink" Target="https://login.consultant.ru/link/?req=doc&amp;base=LAW&amp;n=93980" TargetMode = "External"/>
	<Relationship Id="rId503" Type="http://schemas.openxmlformats.org/officeDocument/2006/relationships/hyperlink" Target="https://login.consultant.ru/link/?req=doc&amp;base=LAW&amp;n=391056&amp;dst=100282" TargetMode = "External"/>
	<Relationship Id="rId504" Type="http://schemas.openxmlformats.org/officeDocument/2006/relationships/hyperlink" Target="https://login.consultant.ru/link/?req=doc&amp;base=LAW&amp;n=422650&amp;dst=100033" TargetMode = "External"/>
	<Relationship Id="rId505" Type="http://schemas.openxmlformats.org/officeDocument/2006/relationships/hyperlink" Target="https://login.consultant.ru/link/?req=doc&amp;base=LAW&amp;n=186924&amp;dst=100114" TargetMode = "External"/>
	<Relationship Id="rId506" Type="http://schemas.openxmlformats.org/officeDocument/2006/relationships/hyperlink" Target="https://login.consultant.ru/link/?req=doc&amp;base=LAW&amp;n=487997&amp;dst=100019" TargetMode = "External"/>
	<Relationship Id="rId507" Type="http://schemas.openxmlformats.org/officeDocument/2006/relationships/hyperlink" Target="https://login.consultant.ru/link/?req=doc&amp;base=LAW&amp;n=488090&amp;dst=1176" TargetMode = "External"/>
	<Relationship Id="rId508" Type="http://schemas.openxmlformats.org/officeDocument/2006/relationships/hyperlink" Target="https://login.consultant.ru/link/?req=doc&amp;base=LAW&amp;n=186924&amp;dst=100115" TargetMode = "External"/>
	<Relationship Id="rId509" Type="http://schemas.openxmlformats.org/officeDocument/2006/relationships/hyperlink" Target="https://login.consultant.ru/link/?req=doc&amp;base=LAW&amp;n=186924&amp;dst=100116" TargetMode = "External"/>
	<Relationship Id="rId510" Type="http://schemas.openxmlformats.org/officeDocument/2006/relationships/hyperlink" Target="https://login.consultant.ru/link/?req=doc&amp;base=LAW&amp;n=186924&amp;dst=100118" TargetMode = "External"/>
	<Relationship Id="rId511" Type="http://schemas.openxmlformats.org/officeDocument/2006/relationships/hyperlink" Target="https://login.consultant.ru/link/?req=doc&amp;base=LAW&amp;n=186924&amp;dst=100119" TargetMode = "External"/>
	<Relationship Id="rId512" Type="http://schemas.openxmlformats.org/officeDocument/2006/relationships/hyperlink" Target="https://login.consultant.ru/link/?req=doc&amp;base=LAW&amp;n=422650&amp;dst=100013" TargetMode = "External"/>
	<Relationship Id="rId513" Type="http://schemas.openxmlformats.org/officeDocument/2006/relationships/hyperlink" Target="https://login.consultant.ru/link/?req=doc&amp;base=LAW&amp;n=422650&amp;dst=100033" TargetMode = "External"/>
	<Relationship Id="rId514" Type="http://schemas.openxmlformats.org/officeDocument/2006/relationships/hyperlink" Target="https://login.consultant.ru/link/?req=doc&amp;base=LAW&amp;n=93980" TargetMode = "External"/>
	<Relationship Id="rId515" Type="http://schemas.openxmlformats.org/officeDocument/2006/relationships/hyperlink" Target="https://login.consultant.ru/link/?req=doc&amp;base=LAW&amp;n=480520&amp;dst=101154" TargetMode = "External"/>
	<Relationship Id="rId516" Type="http://schemas.openxmlformats.org/officeDocument/2006/relationships/hyperlink" Target="https://login.consultant.ru/link/?req=doc&amp;base=LAW&amp;n=495184&amp;dst=101135" TargetMode = "External"/>
	<Relationship Id="rId517" Type="http://schemas.openxmlformats.org/officeDocument/2006/relationships/hyperlink" Target="https://login.consultant.ru/link/?req=doc&amp;base=LAW&amp;n=391056&amp;dst=100291" TargetMode = "External"/>
	<Relationship Id="rId518" Type="http://schemas.openxmlformats.org/officeDocument/2006/relationships/hyperlink" Target="https://login.consultant.ru/link/?req=doc&amp;base=LAW&amp;n=187011&amp;dst=100408" TargetMode = "External"/>
	<Relationship Id="rId519" Type="http://schemas.openxmlformats.org/officeDocument/2006/relationships/hyperlink" Target="https://login.consultant.ru/link/?req=doc&amp;base=LAW&amp;n=494992" TargetMode = "External"/>
	<Relationship Id="rId520" Type="http://schemas.openxmlformats.org/officeDocument/2006/relationships/hyperlink" Target="https://login.consultant.ru/link/?req=doc&amp;base=LAW&amp;n=187011&amp;dst=100409" TargetMode = "External"/>
	<Relationship Id="rId521" Type="http://schemas.openxmlformats.org/officeDocument/2006/relationships/hyperlink" Target="https://login.consultant.ru/link/?req=doc&amp;base=LAW&amp;n=186924&amp;dst=100120" TargetMode = "External"/>
	<Relationship Id="rId522" Type="http://schemas.openxmlformats.org/officeDocument/2006/relationships/hyperlink" Target="https://login.consultant.ru/link/?req=doc&amp;base=LAW&amp;n=186924&amp;dst=100122" TargetMode = "External"/>
	<Relationship Id="rId523" Type="http://schemas.openxmlformats.org/officeDocument/2006/relationships/hyperlink" Target="https://login.consultant.ru/link/?req=doc&amp;base=LAW&amp;n=178901&amp;dst=100170" TargetMode = "External"/>
	<Relationship Id="rId524" Type="http://schemas.openxmlformats.org/officeDocument/2006/relationships/hyperlink" Target="https://login.consultant.ru/link/?req=doc&amp;base=LAW&amp;n=186979&amp;dst=100229" TargetMode = "External"/>
	<Relationship Id="rId525" Type="http://schemas.openxmlformats.org/officeDocument/2006/relationships/hyperlink" Target="https://login.consultant.ru/link/?req=doc&amp;base=LAW&amp;n=391056&amp;dst=100295" TargetMode = "External"/>
	<Relationship Id="rId526" Type="http://schemas.openxmlformats.org/officeDocument/2006/relationships/hyperlink" Target="https://login.consultant.ru/link/?req=doc&amp;base=LAW&amp;n=186924&amp;dst=100124" TargetMode = "External"/>
	<Relationship Id="rId527" Type="http://schemas.openxmlformats.org/officeDocument/2006/relationships/hyperlink" Target="https://login.consultant.ru/link/?req=doc&amp;base=LAW&amp;n=186979&amp;dst=100230" TargetMode = "External"/>
	<Relationship Id="rId528" Type="http://schemas.openxmlformats.org/officeDocument/2006/relationships/hyperlink" Target="https://login.consultant.ru/link/?req=doc&amp;base=LAW&amp;n=391056&amp;dst=100296" TargetMode = "External"/>
	<Relationship Id="rId529" Type="http://schemas.openxmlformats.org/officeDocument/2006/relationships/hyperlink" Target="https://login.consultant.ru/link/?req=doc&amp;base=LAW&amp;n=186924&amp;dst=100124" TargetMode = "External"/>
	<Relationship Id="rId530" Type="http://schemas.openxmlformats.org/officeDocument/2006/relationships/hyperlink" Target="https://login.consultant.ru/link/?req=doc&amp;base=LAW&amp;n=466484&amp;dst=101758" TargetMode = "External"/>
	<Relationship Id="rId531" Type="http://schemas.openxmlformats.org/officeDocument/2006/relationships/hyperlink" Target="https://login.consultant.ru/link/?req=doc&amp;base=LAW&amp;n=391056&amp;dst=100297" TargetMode = "External"/>
	<Relationship Id="rId532" Type="http://schemas.openxmlformats.org/officeDocument/2006/relationships/hyperlink" Target="https://login.consultant.ru/link/?req=doc&amp;base=LAW&amp;n=186924&amp;dst=100125" TargetMode = "External"/>
	<Relationship Id="rId533" Type="http://schemas.openxmlformats.org/officeDocument/2006/relationships/hyperlink" Target="https://login.consultant.ru/link/?req=doc&amp;base=LAW&amp;n=466484&amp;dst=101760" TargetMode = "External"/>
	<Relationship Id="rId534" Type="http://schemas.openxmlformats.org/officeDocument/2006/relationships/hyperlink" Target="https://login.consultant.ru/link/?req=doc&amp;base=LAW&amp;n=466484&amp;dst=101762" TargetMode = "External"/>
	<Relationship Id="rId535" Type="http://schemas.openxmlformats.org/officeDocument/2006/relationships/hyperlink" Target="https://login.consultant.ru/link/?req=doc&amp;base=LAW&amp;n=466484&amp;dst=101763" TargetMode = "External"/>
	<Relationship Id="rId536" Type="http://schemas.openxmlformats.org/officeDocument/2006/relationships/hyperlink" Target="https://login.consultant.ru/link/?req=doc&amp;base=LAW&amp;n=186924&amp;dst=100126" TargetMode = "External"/>
	<Relationship Id="rId537" Type="http://schemas.openxmlformats.org/officeDocument/2006/relationships/hyperlink" Target="https://login.consultant.ru/link/?req=doc&amp;base=LAW&amp;n=186979&amp;dst=100234" TargetMode = "External"/>
	<Relationship Id="rId538" Type="http://schemas.openxmlformats.org/officeDocument/2006/relationships/hyperlink" Target="https://login.consultant.ru/link/?req=doc&amp;base=LAW&amp;n=391056&amp;dst=100306" TargetMode = "External"/>
	<Relationship Id="rId539" Type="http://schemas.openxmlformats.org/officeDocument/2006/relationships/hyperlink" Target="https://login.consultant.ru/link/?req=doc&amp;base=LAW&amp;n=186924&amp;dst=100128" TargetMode = "External"/>
	<Relationship Id="rId540" Type="http://schemas.openxmlformats.org/officeDocument/2006/relationships/hyperlink" Target="https://login.consultant.ru/link/?req=doc&amp;base=LAW&amp;n=200582&amp;dst=100026" TargetMode = "External"/>
	<Relationship Id="rId541" Type="http://schemas.openxmlformats.org/officeDocument/2006/relationships/hyperlink" Target="https://login.consultant.ru/link/?req=doc&amp;base=LAW&amp;n=409583&amp;dst=100014" TargetMode = "External"/>
	<Relationship Id="rId542" Type="http://schemas.openxmlformats.org/officeDocument/2006/relationships/hyperlink" Target="https://login.consultant.ru/link/?req=doc&amp;base=LAW&amp;n=451662&amp;dst=100038" TargetMode = "External"/>
	<Relationship Id="rId543" Type="http://schemas.openxmlformats.org/officeDocument/2006/relationships/hyperlink" Target="https://login.consultant.ru/link/?req=doc&amp;base=LAW&amp;n=186979&amp;dst=100240" TargetMode = "External"/>
	<Relationship Id="rId544" Type="http://schemas.openxmlformats.org/officeDocument/2006/relationships/hyperlink" Target="https://login.consultant.ru/link/?req=doc&amp;base=LAW&amp;n=391056&amp;dst=100308" TargetMode = "External"/>
	<Relationship Id="rId545" Type="http://schemas.openxmlformats.org/officeDocument/2006/relationships/hyperlink" Target="https://login.consultant.ru/link/?req=doc&amp;base=LAW&amp;n=391056&amp;dst=100309" TargetMode = "External"/>
	<Relationship Id="rId546" Type="http://schemas.openxmlformats.org/officeDocument/2006/relationships/hyperlink" Target="https://login.consultant.ru/link/?req=doc&amp;base=LAW&amp;n=391056&amp;dst=100310" TargetMode = "External"/>
	<Relationship Id="rId547" Type="http://schemas.openxmlformats.org/officeDocument/2006/relationships/hyperlink" Target="https://login.consultant.ru/link/?req=doc&amp;base=LAW&amp;n=391056&amp;dst=100311" TargetMode = "External"/>
	<Relationship Id="rId548" Type="http://schemas.openxmlformats.org/officeDocument/2006/relationships/hyperlink" Target="https://login.consultant.ru/link/?req=doc&amp;base=LAW&amp;n=391056&amp;dst=100312" TargetMode = "External"/>
	<Relationship Id="rId549" Type="http://schemas.openxmlformats.org/officeDocument/2006/relationships/hyperlink" Target="https://login.consultant.ru/link/?req=doc&amp;base=LAW&amp;n=391056&amp;dst=100313" TargetMode = "External"/>
	<Relationship Id="rId550" Type="http://schemas.openxmlformats.org/officeDocument/2006/relationships/hyperlink" Target="https://login.consultant.ru/link/?req=doc&amp;base=LAW&amp;n=186979&amp;dst=100241" TargetMode = "External"/>
	<Relationship Id="rId551" Type="http://schemas.openxmlformats.org/officeDocument/2006/relationships/hyperlink" Target="https://login.consultant.ru/link/?req=doc&amp;base=LAW&amp;n=391056&amp;dst=100314" TargetMode = "External"/>
	<Relationship Id="rId552" Type="http://schemas.openxmlformats.org/officeDocument/2006/relationships/hyperlink" Target="https://login.consultant.ru/link/?req=doc&amp;base=LAW&amp;n=391056&amp;dst=100315" TargetMode = "External"/>
	<Relationship Id="rId553" Type="http://schemas.openxmlformats.org/officeDocument/2006/relationships/hyperlink" Target="https://login.consultant.ru/link/?req=doc&amp;base=LAW&amp;n=391056&amp;dst=100316" TargetMode = "External"/>
	<Relationship Id="rId554" Type="http://schemas.openxmlformats.org/officeDocument/2006/relationships/hyperlink" Target="https://login.consultant.ru/link/?req=doc&amp;base=LAW&amp;n=186979&amp;dst=100243" TargetMode = "External"/>
	<Relationship Id="rId555" Type="http://schemas.openxmlformats.org/officeDocument/2006/relationships/hyperlink" Target="https://login.consultant.ru/link/?req=doc&amp;base=LAW&amp;n=482675&amp;dst=100060" TargetMode = "External"/>
	<Relationship Id="rId556" Type="http://schemas.openxmlformats.org/officeDocument/2006/relationships/hyperlink" Target="https://login.consultant.ru/link/?req=doc&amp;base=LAW&amp;n=492042&amp;dst=144" TargetMode = "External"/>
	<Relationship Id="rId557" Type="http://schemas.openxmlformats.org/officeDocument/2006/relationships/hyperlink" Target="https://login.consultant.ru/link/?req=doc&amp;base=LAW&amp;n=492042&amp;dst=145" TargetMode = "External"/>
	<Relationship Id="rId558" Type="http://schemas.openxmlformats.org/officeDocument/2006/relationships/hyperlink" Target="https://login.consultant.ru/link/?req=doc&amp;base=LAW&amp;n=494995&amp;dst=100258" TargetMode = "External"/>
	<Relationship Id="rId559" Type="http://schemas.openxmlformats.org/officeDocument/2006/relationships/hyperlink" Target="https://login.consultant.ru/link/?req=doc&amp;base=LAW&amp;n=409582&amp;dst=100010" TargetMode = "External"/>
	<Relationship Id="rId560" Type="http://schemas.openxmlformats.org/officeDocument/2006/relationships/hyperlink" Target="https://login.consultant.ru/link/?req=doc&amp;base=LAW&amp;n=391056&amp;dst=100318" TargetMode = "External"/>
	<Relationship Id="rId561" Type="http://schemas.openxmlformats.org/officeDocument/2006/relationships/hyperlink" Target="https://login.consultant.ru/link/?req=doc&amp;base=LAW&amp;n=466484&amp;dst=101764" TargetMode = "External"/>
	<Relationship Id="rId562" Type="http://schemas.openxmlformats.org/officeDocument/2006/relationships/hyperlink" Target="https://login.consultant.ru/link/?req=doc&amp;base=LAW&amp;n=186979&amp;dst=100246" TargetMode = "External"/>
	<Relationship Id="rId563" Type="http://schemas.openxmlformats.org/officeDocument/2006/relationships/hyperlink" Target="https://login.consultant.ru/link/?req=doc&amp;base=LAW&amp;n=391056&amp;dst=100320" TargetMode = "External"/>
	<Relationship Id="rId564" Type="http://schemas.openxmlformats.org/officeDocument/2006/relationships/hyperlink" Target="https://login.consultant.ru/link/?req=doc&amp;base=LAW&amp;n=494827&amp;dst=100013" TargetMode = "External"/>
	<Relationship Id="rId565" Type="http://schemas.openxmlformats.org/officeDocument/2006/relationships/hyperlink" Target="https://login.consultant.ru/link/?req=doc&amp;base=LAW&amp;n=494827&amp;dst=100015" TargetMode = "External"/>
	<Relationship Id="rId566" Type="http://schemas.openxmlformats.org/officeDocument/2006/relationships/hyperlink" Target="https://login.consultant.ru/link/?req=doc&amp;base=LAW&amp;n=186979&amp;dst=100247" TargetMode = "External"/>
	<Relationship Id="rId567" Type="http://schemas.openxmlformats.org/officeDocument/2006/relationships/hyperlink" Target="https://login.consultant.ru/link/?req=doc&amp;base=LAW&amp;n=482675&amp;dst=100060" TargetMode = "External"/>
	<Relationship Id="rId568" Type="http://schemas.openxmlformats.org/officeDocument/2006/relationships/hyperlink" Target="https://login.consultant.ru/link/?req=doc&amp;base=LAW&amp;n=492042&amp;dst=144" TargetMode = "External"/>
	<Relationship Id="rId569" Type="http://schemas.openxmlformats.org/officeDocument/2006/relationships/hyperlink" Target="https://login.consultant.ru/link/?req=doc&amp;base=LAW&amp;n=492042&amp;dst=145" TargetMode = "External"/>
	<Relationship Id="rId570" Type="http://schemas.openxmlformats.org/officeDocument/2006/relationships/hyperlink" Target="https://login.consultant.ru/link/?req=doc&amp;base=LAW&amp;n=494995&amp;dst=100258" TargetMode = "External"/>
	<Relationship Id="rId571" Type="http://schemas.openxmlformats.org/officeDocument/2006/relationships/hyperlink" Target="https://login.consultant.ru/link/?req=doc&amp;base=LAW&amp;n=409582&amp;dst=100012" TargetMode = "External"/>
	<Relationship Id="rId572" Type="http://schemas.openxmlformats.org/officeDocument/2006/relationships/hyperlink" Target="https://login.consultant.ru/link/?req=doc&amp;base=LAW&amp;n=156530&amp;dst=100011" TargetMode = "External"/>
	<Relationship Id="rId573" Type="http://schemas.openxmlformats.org/officeDocument/2006/relationships/hyperlink" Target="https://login.consultant.ru/link/?req=doc&amp;base=LAW&amp;n=162731&amp;dst=124" TargetMode = "External"/>
	<Relationship Id="rId574" Type="http://schemas.openxmlformats.org/officeDocument/2006/relationships/hyperlink" Target="https://login.consultant.ru/link/?req=doc&amp;base=LAW&amp;n=186979&amp;dst=100260" TargetMode = "External"/>
	<Relationship Id="rId575" Type="http://schemas.openxmlformats.org/officeDocument/2006/relationships/hyperlink" Target="https://login.consultant.ru/link/?req=doc&amp;base=LAW&amp;n=389812&amp;dst=100281" TargetMode = "External"/>
	<Relationship Id="rId576" Type="http://schemas.openxmlformats.org/officeDocument/2006/relationships/hyperlink" Target="https://login.consultant.ru/link/?req=doc&amp;base=LAW&amp;n=162731&amp;dst=124" TargetMode = "External"/>
	<Relationship Id="rId577" Type="http://schemas.openxmlformats.org/officeDocument/2006/relationships/hyperlink" Target="https://login.consultant.ru/link/?req=doc&amp;base=LAW&amp;n=186979&amp;dst=100261" TargetMode = "External"/>
	<Relationship Id="rId578" Type="http://schemas.openxmlformats.org/officeDocument/2006/relationships/hyperlink" Target="https://login.consultant.ru/link/?req=doc&amp;base=LAW&amp;n=389812&amp;dst=100282" TargetMode = "External"/>
	<Relationship Id="rId579" Type="http://schemas.openxmlformats.org/officeDocument/2006/relationships/hyperlink" Target="https://login.consultant.ru/link/?req=doc&amp;base=LAW&amp;n=156530&amp;dst=100014" TargetMode = "External"/>
	<Relationship Id="rId580" Type="http://schemas.openxmlformats.org/officeDocument/2006/relationships/hyperlink" Target="https://login.consultant.ru/link/?req=doc&amp;base=LAW&amp;n=391056&amp;dst=100327" TargetMode = "External"/>
	<Relationship Id="rId581" Type="http://schemas.openxmlformats.org/officeDocument/2006/relationships/hyperlink" Target="https://login.consultant.ru/link/?req=doc&amp;base=LAW&amp;n=186924&amp;dst=100130" TargetMode = "External"/>
	<Relationship Id="rId582" Type="http://schemas.openxmlformats.org/officeDocument/2006/relationships/hyperlink" Target="https://login.consultant.ru/link/?req=doc&amp;base=LAW&amp;n=156530&amp;dst=100015" TargetMode = "External"/>
	<Relationship Id="rId583" Type="http://schemas.openxmlformats.org/officeDocument/2006/relationships/hyperlink" Target="https://login.consultant.ru/link/?req=doc&amp;base=LAW&amp;n=186979&amp;dst=100264" TargetMode = "External"/>
	<Relationship Id="rId584" Type="http://schemas.openxmlformats.org/officeDocument/2006/relationships/hyperlink" Target="https://login.consultant.ru/link/?req=doc&amp;base=LAW&amp;n=186979&amp;dst=100270" TargetMode = "External"/>
	<Relationship Id="rId585" Type="http://schemas.openxmlformats.org/officeDocument/2006/relationships/hyperlink" Target="https://login.consultant.ru/link/?req=doc&amp;base=LAW&amp;n=156530&amp;dst=100016" TargetMode = "External"/>
	<Relationship Id="rId586" Type="http://schemas.openxmlformats.org/officeDocument/2006/relationships/hyperlink" Target="https://login.consultant.ru/link/?req=doc&amp;base=LAW&amp;n=456507&amp;dst=100010" TargetMode = "External"/>
	<Relationship Id="rId587" Type="http://schemas.openxmlformats.org/officeDocument/2006/relationships/hyperlink" Target="https://login.consultant.ru/link/?req=doc&amp;base=LAW&amp;n=186924&amp;dst=100131" TargetMode = "External"/>
	<Relationship Id="rId588" Type="http://schemas.openxmlformats.org/officeDocument/2006/relationships/hyperlink" Target="https://login.consultant.ru/link/?req=doc&amp;base=LAW&amp;n=493219&amp;dst=5435" TargetMode = "External"/>
	<Relationship Id="rId589" Type="http://schemas.openxmlformats.org/officeDocument/2006/relationships/hyperlink" Target="https://login.consultant.ru/link/?req=doc&amp;base=LAW&amp;n=221684&amp;dst=100605" TargetMode = "External"/>
	<Relationship Id="rId590" Type="http://schemas.openxmlformats.org/officeDocument/2006/relationships/hyperlink" Target="https://login.consultant.ru/link/?req=doc&amp;base=LAW&amp;n=149244" TargetMode = "External"/>
	<Relationship Id="rId591" Type="http://schemas.openxmlformats.org/officeDocument/2006/relationships/hyperlink" Target="https://login.consultant.ru/link/?req=doc&amp;base=LAW&amp;n=156530&amp;dst=100018" TargetMode = "External"/>
	<Relationship Id="rId592" Type="http://schemas.openxmlformats.org/officeDocument/2006/relationships/hyperlink" Target="https://login.consultant.ru/link/?req=doc&amp;base=LAW&amp;n=405748&amp;dst=100042" TargetMode = "External"/>
	<Relationship Id="rId593" Type="http://schemas.openxmlformats.org/officeDocument/2006/relationships/hyperlink" Target="https://login.consultant.ru/link/?req=doc&amp;base=LAW&amp;n=162731&amp;dst=124" TargetMode = "External"/>
	<Relationship Id="rId594" Type="http://schemas.openxmlformats.org/officeDocument/2006/relationships/hyperlink" Target="https://login.consultant.ru/link/?req=doc&amp;base=LAW&amp;n=156530&amp;dst=100019" TargetMode = "External"/>
	<Relationship Id="rId595" Type="http://schemas.openxmlformats.org/officeDocument/2006/relationships/hyperlink" Target="https://login.consultant.ru/link/?req=doc&amp;base=LAW&amp;n=436165&amp;dst=100045" TargetMode = "External"/>
	<Relationship Id="rId596" Type="http://schemas.openxmlformats.org/officeDocument/2006/relationships/hyperlink" Target="https://login.consultant.ru/link/?req=doc&amp;base=LAW&amp;n=492042&amp;dst=100045" TargetMode = "External"/>
	<Relationship Id="rId597" Type="http://schemas.openxmlformats.org/officeDocument/2006/relationships/hyperlink" Target="https://login.consultant.ru/link/?req=doc&amp;base=LAW&amp;n=436165&amp;dst=100046" TargetMode = "External"/>
	<Relationship Id="rId598" Type="http://schemas.openxmlformats.org/officeDocument/2006/relationships/hyperlink" Target="https://login.consultant.ru/link/?req=doc&amp;base=LAW&amp;n=492042&amp;dst=100045" TargetMode = "External"/>
	<Relationship Id="rId599" Type="http://schemas.openxmlformats.org/officeDocument/2006/relationships/hyperlink" Target="https://login.consultant.ru/link/?req=doc&amp;base=LAW&amp;n=436165&amp;dst=100048" TargetMode = "External"/>
	<Relationship Id="rId600" Type="http://schemas.openxmlformats.org/officeDocument/2006/relationships/hyperlink" Target="https://login.consultant.ru/link/?req=doc&amp;base=LAW&amp;n=492042&amp;dst=100045" TargetMode = "External"/>
	<Relationship Id="rId601" Type="http://schemas.openxmlformats.org/officeDocument/2006/relationships/hyperlink" Target="https://login.consultant.ru/link/?req=doc&amp;base=LAW&amp;n=466838&amp;dst=100093" TargetMode = "External"/>
	<Relationship Id="rId602" Type="http://schemas.openxmlformats.org/officeDocument/2006/relationships/hyperlink" Target="https://login.consultant.ru/link/?req=doc&amp;base=LAW&amp;n=492042&amp;dst=100019" TargetMode = "External"/>
	<Relationship Id="rId603" Type="http://schemas.openxmlformats.org/officeDocument/2006/relationships/hyperlink" Target="https://login.consultant.ru/link/?req=doc&amp;base=LAW&amp;n=492042&amp;dst=100033" TargetMode = "External"/>
	<Relationship Id="rId604" Type="http://schemas.openxmlformats.org/officeDocument/2006/relationships/hyperlink" Target="https://login.consultant.ru/link/?req=doc&amp;base=LAW&amp;n=494995&amp;dst=100258" TargetMode = "External"/>
	<Relationship Id="rId605" Type="http://schemas.openxmlformats.org/officeDocument/2006/relationships/hyperlink" Target="https://login.consultant.ru/link/?req=doc&amp;base=LAW&amp;n=492042&amp;dst=100033" TargetMode = "External"/>
	<Relationship Id="rId606" Type="http://schemas.openxmlformats.org/officeDocument/2006/relationships/hyperlink" Target="https://login.consultant.ru/link/?req=doc&amp;base=LAW&amp;n=436165&amp;dst=100049" TargetMode = "External"/>
	<Relationship Id="rId607" Type="http://schemas.openxmlformats.org/officeDocument/2006/relationships/hyperlink" Target="https://login.consultant.ru/link/?req=doc&amp;base=LAW&amp;n=391056&amp;dst=100328" TargetMode = "External"/>
	<Relationship Id="rId608" Type="http://schemas.openxmlformats.org/officeDocument/2006/relationships/hyperlink" Target="https://login.consultant.ru/link/?req=doc&amp;base=LAW&amp;n=186979&amp;dst=100289" TargetMode = "External"/>
	<Relationship Id="rId609" Type="http://schemas.openxmlformats.org/officeDocument/2006/relationships/hyperlink" Target="https://login.consultant.ru/link/?req=doc&amp;base=LAW&amp;n=479091&amp;dst=100561" TargetMode = "External"/>
	<Relationship Id="rId610" Type="http://schemas.openxmlformats.org/officeDocument/2006/relationships/hyperlink" Target="https://login.consultant.ru/link/?req=doc&amp;base=LAW&amp;n=479091&amp;dst=100562" TargetMode = "External"/>
	<Relationship Id="rId611" Type="http://schemas.openxmlformats.org/officeDocument/2006/relationships/hyperlink" Target="https://login.consultant.ru/link/?req=doc&amp;base=LAW&amp;n=391056&amp;dst=100350" TargetMode = "External"/>
	<Relationship Id="rId612" Type="http://schemas.openxmlformats.org/officeDocument/2006/relationships/hyperlink" Target="https://login.consultant.ru/link/?req=doc&amp;base=LAW&amp;n=391056&amp;dst=100351" TargetMode = "External"/>
	<Relationship Id="rId613" Type="http://schemas.openxmlformats.org/officeDocument/2006/relationships/hyperlink" Target="https://login.consultant.ru/link/?req=doc&amp;base=LAW&amp;n=479091&amp;dst=100566" TargetMode = "External"/>
	<Relationship Id="rId614" Type="http://schemas.openxmlformats.org/officeDocument/2006/relationships/hyperlink" Target="https://login.consultant.ru/link/?req=doc&amp;base=LAW&amp;n=391056&amp;dst=100352" TargetMode = "External"/>
	<Relationship Id="rId615" Type="http://schemas.openxmlformats.org/officeDocument/2006/relationships/hyperlink" Target="https://login.consultant.ru/link/?req=doc&amp;base=LAW&amp;n=391056&amp;dst=100353" TargetMode = "External"/>
	<Relationship Id="rId616" Type="http://schemas.openxmlformats.org/officeDocument/2006/relationships/hyperlink" Target="https://login.consultant.ru/link/?req=doc&amp;base=LAW&amp;n=101153&amp;dst=100016" TargetMode = "External"/>
	<Relationship Id="rId617" Type="http://schemas.openxmlformats.org/officeDocument/2006/relationships/hyperlink" Target="https://login.consultant.ru/link/?req=doc&amp;base=LAW&amp;n=186979&amp;dst=100291" TargetMode = "External"/>
	<Relationship Id="rId618" Type="http://schemas.openxmlformats.org/officeDocument/2006/relationships/hyperlink" Target="https://login.consultant.ru/link/?req=doc&amp;base=LAW&amp;n=156530&amp;dst=100020" TargetMode = "External"/>
	<Relationship Id="rId619" Type="http://schemas.openxmlformats.org/officeDocument/2006/relationships/hyperlink" Target="https://login.consultant.ru/link/?req=doc&amp;base=LAW&amp;n=186924&amp;dst=100133" TargetMode = "External"/>
	<Relationship Id="rId620" Type="http://schemas.openxmlformats.org/officeDocument/2006/relationships/hyperlink" Target="https://login.consultant.ru/link/?req=doc&amp;base=LAW&amp;n=451662&amp;dst=100040" TargetMode = "External"/>
	<Relationship Id="rId621" Type="http://schemas.openxmlformats.org/officeDocument/2006/relationships/hyperlink" Target="https://login.consultant.ru/link/?req=doc&amp;base=LAW&amp;n=449497&amp;dst=100003" TargetMode = "External"/>
	<Relationship Id="rId622" Type="http://schemas.openxmlformats.org/officeDocument/2006/relationships/hyperlink" Target="https://login.consultant.ru/link/?req=doc&amp;base=LAW&amp;n=314630&amp;dst=100937" TargetMode = "External"/>
	<Relationship Id="rId623" Type="http://schemas.openxmlformats.org/officeDocument/2006/relationships/hyperlink" Target="https://login.consultant.ru/link/?req=doc&amp;base=LAW&amp;n=186924&amp;dst=100135" TargetMode = "External"/>
	<Relationship Id="rId624" Type="http://schemas.openxmlformats.org/officeDocument/2006/relationships/hyperlink" Target="https://login.consultant.ru/link/?req=doc&amp;base=LAW&amp;n=451662&amp;dst=100041" TargetMode = "External"/>
	<Relationship Id="rId625" Type="http://schemas.openxmlformats.org/officeDocument/2006/relationships/hyperlink" Target="https://login.consultant.ru/link/?req=doc&amp;base=LAW&amp;n=186979&amp;dst=100294" TargetMode = "External"/>
	<Relationship Id="rId626" Type="http://schemas.openxmlformats.org/officeDocument/2006/relationships/hyperlink" Target="https://login.consultant.ru/link/?req=doc&amp;base=LAW&amp;n=391056&amp;dst=100357" TargetMode = "External"/>
	<Relationship Id="rId627" Type="http://schemas.openxmlformats.org/officeDocument/2006/relationships/hyperlink" Target="https://login.consultant.ru/link/?req=doc&amp;base=LAW&amp;n=451662&amp;dst=100044" TargetMode = "External"/>
	<Relationship Id="rId628" Type="http://schemas.openxmlformats.org/officeDocument/2006/relationships/hyperlink" Target="https://login.consultant.ru/link/?req=doc&amp;base=LAW&amp;n=492042" TargetMode = "External"/>
	<Relationship Id="rId629" Type="http://schemas.openxmlformats.org/officeDocument/2006/relationships/hyperlink" Target="https://login.consultant.ru/link/?req=doc&amp;base=LAW&amp;n=492042" TargetMode = "External"/>
	<Relationship Id="rId630" Type="http://schemas.openxmlformats.org/officeDocument/2006/relationships/hyperlink" Target="https://login.consultant.ru/link/?req=doc&amp;base=LAW&amp;n=148587&amp;dst=100028" TargetMode = "External"/>
	<Relationship Id="rId631" Type="http://schemas.openxmlformats.org/officeDocument/2006/relationships/hyperlink" Target="https://login.consultant.ru/link/?req=doc&amp;base=LAW&amp;n=436165&amp;dst=100061" TargetMode = "External"/>
	<Relationship Id="rId632" Type="http://schemas.openxmlformats.org/officeDocument/2006/relationships/hyperlink" Target="https://login.consultant.ru/link/?req=doc&amp;base=LAW&amp;n=482761&amp;dst=114" TargetMode = "External"/>
	<Relationship Id="rId633" Type="http://schemas.openxmlformats.org/officeDocument/2006/relationships/hyperlink" Target="https://login.consultant.ru/link/?req=doc&amp;base=LAW&amp;n=482761&amp;dst=115" TargetMode = "External"/>
	<Relationship Id="rId634" Type="http://schemas.openxmlformats.org/officeDocument/2006/relationships/hyperlink" Target="https://login.consultant.ru/link/?req=doc&amp;base=LAW&amp;n=436165&amp;dst=100062" TargetMode = "External"/>
	<Relationship Id="rId635" Type="http://schemas.openxmlformats.org/officeDocument/2006/relationships/hyperlink" Target="https://login.consultant.ru/link/?req=doc&amp;base=LAW&amp;n=482761&amp;dst=120" TargetMode = "External"/>
	<Relationship Id="rId636" Type="http://schemas.openxmlformats.org/officeDocument/2006/relationships/hyperlink" Target="https://login.consultant.ru/link/?req=doc&amp;base=LAW&amp;n=482761&amp;dst=125" TargetMode = "External"/>
	<Relationship Id="rId637" Type="http://schemas.openxmlformats.org/officeDocument/2006/relationships/hyperlink" Target="https://login.consultant.ru/link/?req=doc&amp;base=LAW&amp;n=436165&amp;dst=100064" TargetMode = "External"/>
	<Relationship Id="rId638" Type="http://schemas.openxmlformats.org/officeDocument/2006/relationships/hyperlink" Target="https://login.consultant.ru/link/?req=doc&amp;base=LAW&amp;n=482761&amp;dst=100039" TargetMode = "External"/>
	<Relationship Id="rId639" Type="http://schemas.openxmlformats.org/officeDocument/2006/relationships/hyperlink" Target="https://login.consultant.ru/link/?req=doc&amp;base=LAW&amp;n=492042" TargetMode = "External"/>
	<Relationship Id="rId640" Type="http://schemas.openxmlformats.org/officeDocument/2006/relationships/hyperlink" Target="https://login.consultant.ru/link/?req=doc&amp;base=LAW&amp;n=492042" TargetMode = "External"/>
	<Relationship Id="rId641" Type="http://schemas.openxmlformats.org/officeDocument/2006/relationships/hyperlink" Target="https://login.consultant.ru/link/?req=doc&amp;base=LAW&amp;n=436165&amp;dst=100065" TargetMode = "External"/>
	<Relationship Id="rId642" Type="http://schemas.openxmlformats.org/officeDocument/2006/relationships/hyperlink" Target="https://login.consultant.ru/link/?req=doc&amp;base=LAW&amp;n=391056&amp;dst=100359" TargetMode = "External"/>
	<Relationship Id="rId643" Type="http://schemas.openxmlformats.org/officeDocument/2006/relationships/hyperlink" Target="https://login.consultant.ru/link/?req=doc&amp;base=LAW&amp;n=186979&amp;dst=100295" TargetMode = "External"/>
	<Relationship Id="rId644" Type="http://schemas.openxmlformats.org/officeDocument/2006/relationships/hyperlink" Target="https://login.consultant.ru/link/?req=doc&amp;base=LAW&amp;n=492042" TargetMode = "External"/>
	<Relationship Id="rId645" Type="http://schemas.openxmlformats.org/officeDocument/2006/relationships/hyperlink" Target="https://login.consultant.ru/link/?req=doc&amp;base=LAW&amp;n=492042" TargetMode = "External"/>
	<Relationship Id="rId646" Type="http://schemas.openxmlformats.org/officeDocument/2006/relationships/hyperlink" Target="https://login.consultant.ru/link/?req=doc&amp;base=LAW&amp;n=436165&amp;dst=100066" TargetMode = "External"/>
	<Relationship Id="rId647" Type="http://schemas.openxmlformats.org/officeDocument/2006/relationships/hyperlink" Target="https://login.consultant.ru/link/?req=doc&amp;base=LAW&amp;n=482761&amp;dst=140" TargetMode = "External"/>
	<Relationship Id="rId648" Type="http://schemas.openxmlformats.org/officeDocument/2006/relationships/hyperlink" Target="https://login.consultant.ru/link/?req=doc&amp;base=LAW&amp;n=492042" TargetMode = "External"/>
	<Relationship Id="rId649" Type="http://schemas.openxmlformats.org/officeDocument/2006/relationships/hyperlink" Target="https://login.consultant.ru/link/?req=doc&amp;base=LAW&amp;n=482761&amp;dst=100039" TargetMode = "External"/>
	<Relationship Id="rId650" Type="http://schemas.openxmlformats.org/officeDocument/2006/relationships/hyperlink" Target="https://login.consultant.ru/link/?req=doc&amp;base=LAW&amp;n=436165&amp;dst=100068" TargetMode = "External"/>
	<Relationship Id="rId651" Type="http://schemas.openxmlformats.org/officeDocument/2006/relationships/hyperlink" Target="https://login.consultant.ru/link/?req=doc&amp;base=LAW&amp;n=492042" TargetMode = "External"/>
	<Relationship Id="rId652" Type="http://schemas.openxmlformats.org/officeDocument/2006/relationships/hyperlink" Target="https://login.consultant.ru/link/?req=doc&amp;base=LAW&amp;n=148587&amp;dst=100030" TargetMode = "External"/>
	<Relationship Id="rId653" Type="http://schemas.openxmlformats.org/officeDocument/2006/relationships/hyperlink" Target="https://login.consultant.ru/link/?req=doc&amp;base=LAW&amp;n=436165&amp;dst=100069" TargetMode = "External"/>
	<Relationship Id="rId654" Type="http://schemas.openxmlformats.org/officeDocument/2006/relationships/hyperlink" Target="https://login.consultant.ru/link/?req=doc&amp;base=LAW&amp;n=482761&amp;dst=100039" TargetMode = "External"/>
	<Relationship Id="rId655" Type="http://schemas.openxmlformats.org/officeDocument/2006/relationships/hyperlink" Target="https://login.consultant.ru/link/?req=doc&amp;base=LAW&amp;n=492042" TargetMode = "External"/>
	<Relationship Id="rId656" Type="http://schemas.openxmlformats.org/officeDocument/2006/relationships/hyperlink" Target="https://login.consultant.ru/link/?req=doc&amp;base=LAW&amp;n=436165&amp;dst=100070" TargetMode = "External"/>
	<Relationship Id="rId657" Type="http://schemas.openxmlformats.org/officeDocument/2006/relationships/hyperlink" Target="https://login.consultant.ru/link/?req=doc&amp;base=LAW&amp;n=451662&amp;dst=100045" TargetMode = "External"/>
	<Relationship Id="rId658" Type="http://schemas.openxmlformats.org/officeDocument/2006/relationships/hyperlink" Target="https://login.consultant.ru/link/?req=doc&amp;base=LAW&amp;n=451662&amp;dst=100047" TargetMode = "External"/>
	<Relationship Id="rId659" Type="http://schemas.openxmlformats.org/officeDocument/2006/relationships/hyperlink" Target="https://login.consultant.ru/link/?req=doc&amp;base=LAW&amp;n=451662&amp;dst=100049" TargetMode = "External"/>
	<Relationship Id="rId660" Type="http://schemas.openxmlformats.org/officeDocument/2006/relationships/hyperlink" Target="https://login.consultant.ru/link/?req=doc&amp;base=LAW&amp;n=391056&amp;dst=100361" TargetMode = "External"/>
	<Relationship Id="rId661" Type="http://schemas.openxmlformats.org/officeDocument/2006/relationships/hyperlink" Target="https://login.consultant.ru/link/?req=doc&amp;base=LAW&amp;n=451662&amp;dst=100050" TargetMode = "External"/>
	<Relationship Id="rId662" Type="http://schemas.openxmlformats.org/officeDocument/2006/relationships/hyperlink" Target="https://login.consultant.ru/link/?req=doc&amp;base=LAW&amp;n=451662&amp;dst=100051" TargetMode = "External"/>
	<Relationship Id="rId663" Type="http://schemas.openxmlformats.org/officeDocument/2006/relationships/hyperlink" Target="https://login.consultant.ru/link/?req=doc&amp;base=LAW&amp;n=451662&amp;dst=100053" TargetMode = "External"/>
	<Relationship Id="rId664" Type="http://schemas.openxmlformats.org/officeDocument/2006/relationships/hyperlink" Target="https://login.consultant.ru/link/?req=doc&amp;base=LAW&amp;n=451662&amp;dst=100056" TargetMode = "External"/>
	<Relationship Id="rId665" Type="http://schemas.openxmlformats.org/officeDocument/2006/relationships/hyperlink" Target="https://login.consultant.ru/link/?req=doc&amp;base=LAW&amp;n=451662&amp;dst=100057" TargetMode = "External"/>
	<Relationship Id="rId666" Type="http://schemas.openxmlformats.org/officeDocument/2006/relationships/hyperlink" Target="https://login.consultant.ru/link/?req=doc&amp;base=LAW&amp;n=461038&amp;dst=100010" TargetMode = "External"/>
	<Relationship Id="rId667" Type="http://schemas.openxmlformats.org/officeDocument/2006/relationships/hyperlink" Target="https://login.consultant.ru/link/?req=doc&amp;base=LAW&amp;n=451662&amp;dst=100058" TargetMode = "External"/>
	<Relationship Id="rId668" Type="http://schemas.openxmlformats.org/officeDocument/2006/relationships/hyperlink" Target="https://login.consultant.ru/link/?req=doc&amp;base=LAW&amp;n=186979&amp;dst=100297" TargetMode = "External"/>
	<Relationship Id="rId669" Type="http://schemas.openxmlformats.org/officeDocument/2006/relationships/hyperlink" Target="https://login.consultant.ru/link/?req=doc&amp;base=LAW&amp;n=156530&amp;dst=100022" TargetMode = "External"/>
	<Relationship Id="rId670" Type="http://schemas.openxmlformats.org/officeDocument/2006/relationships/hyperlink" Target="https://login.consultant.ru/link/?req=doc&amp;base=LAW&amp;n=186924&amp;dst=100136" TargetMode = "External"/>
	<Relationship Id="rId671" Type="http://schemas.openxmlformats.org/officeDocument/2006/relationships/hyperlink" Target="https://login.consultant.ru/link/?req=doc&amp;base=LAW&amp;n=391056&amp;dst=100362" TargetMode = "External"/>
	<Relationship Id="rId672" Type="http://schemas.openxmlformats.org/officeDocument/2006/relationships/hyperlink" Target="https://login.consultant.ru/link/?req=doc&amp;base=LAW&amp;n=156530&amp;dst=100023" TargetMode = "External"/>
	<Relationship Id="rId673" Type="http://schemas.openxmlformats.org/officeDocument/2006/relationships/hyperlink" Target="https://login.consultant.ru/link/?req=doc&amp;base=LAW&amp;n=142981&amp;dst=100010" TargetMode = "External"/>
	<Relationship Id="rId674" Type="http://schemas.openxmlformats.org/officeDocument/2006/relationships/hyperlink" Target="https://login.consultant.ru/link/?req=doc&amp;base=LAW&amp;n=391056&amp;dst=100363" TargetMode = "External"/>
	<Relationship Id="rId675" Type="http://schemas.openxmlformats.org/officeDocument/2006/relationships/hyperlink" Target="https://login.consultant.ru/link/?req=doc&amp;base=LAW&amp;n=156530&amp;dst=100025" TargetMode = "External"/>
	<Relationship Id="rId676" Type="http://schemas.openxmlformats.org/officeDocument/2006/relationships/hyperlink" Target="https://login.consultant.ru/link/?req=doc&amp;base=LAW&amp;n=391056&amp;dst=100365" TargetMode = "External"/>
	<Relationship Id="rId677" Type="http://schemas.openxmlformats.org/officeDocument/2006/relationships/hyperlink" Target="https://login.consultant.ru/link/?req=doc&amp;base=LAW&amp;n=156530&amp;dst=100026" TargetMode = "External"/>
	<Relationship Id="rId678" Type="http://schemas.openxmlformats.org/officeDocument/2006/relationships/hyperlink" Target="https://login.consultant.ru/link/?req=doc&amp;base=LAW&amp;n=480520&amp;dst=985" TargetMode = "External"/>
	<Relationship Id="rId679" Type="http://schemas.openxmlformats.org/officeDocument/2006/relationships/hyperlink" Target="https://login.consultant.ru/link/?req=doc&amp;base=LAW&amp;n=156530&amp;dst=100027" TargetMode = "External"/>
	<Relationship Id="rId680" Type="http://schemas.openxmlformats.org/officeDocument/2006/relationships/hyperlink" Target="https://login.consultant.ru/link/?req=doc&amp;base=LAW&amp;n=69814&amp;dst=100012" TargetMode = "External"/>
	<Relationship Id="rId681" Type="http://schemas.openxmlformats.org/officeDocument/2006/relationships/hyperlink" Target="https://login.consultant.ru/link/?req=doc&amp;base=LAW&amp;n=391056&amp;dst=100367" TargetMode = "External"/>
	<Relationship Id="rId682" Type="http://schemas.openxmlformats.org/officeDocument/2006/relationships/hyperlink" Target="https://login.consultant.ru/link/?req=doc&amp;base=LAW&amp;n=391056&amp;dst=100370" TargetMode = "External"/>
	<Relationship Id="rId683" Type="http://schemas.openxmlformats.org/officeDocument/2006/relationships/hyperlink" Target="https://login.consultant.ru/link/?req=doc&amp;base=LAW&amp;n=391056&amp;dst=100372" TargetMode = "External"/>
	<Relationship Id="rId684" Type="http://schemas.openxmlformats.org/officeDocument/2006/relationships/hyperlink" Target="https://login.consultant.ru/link/?req=doc&amp;base=LAW&amp;n=391056&amp;dst=100373" TargetMode = "External"/>
	<Relationship Id="rId685" Type="http://schemas.openxmlformats.org/officeDocument/2006/relationships/hyperlink" Target="https://login.consultant.ru/link/?req=doc&amp;base=LAW&amp;n=391056&amp;dst=100375" TargetMode = "External"/>
	<Relationship Id="rId686" Type="http://schemas.openxmlformats.org/officeDocument/2006/relationships/hyperlink" Target="https://login.consultant.ru/link/?req=doc&amp;base=LAW&amp;n=391056&amp;dst=100377" TargetMode = "External"/>
	<Relationship Id="rId687" Type="http://schemas.openxmlformats.org/officeDocument/2006/relationships/hyperlink" Target="https://login.consultant.ru/link/?req=doc&amp;base=LAW&amp;n=494635&amp;dst=100040" TargetMode = "External"/>
	<Relationship Id="rId688" Type="http://schemas.openxmlformats.org/officeDocument/2006/relationships/hyperlink" Target="https://login.consultant.ru/link/?req=doc&amp;base=LAW&amp;n=494635&amp;dst=100040" TargetMode = "External"/>
	<Relationship Id="rId689" Type="http://schemas.openxmlformats.org/officeDocument/2006/relationships/hyperlink" Target="https://login.consultant.ru/link/?req=doc&amp;base=LAW&amp;n=493197&amp;dst=100074" TargetMode = "External"/>
	<Relationship Id="rId690" Type="http://schemas.openxmlformats.org/officeDocument/2006/relationships/hyperlink" Target="https://login.consultant.ru/link/?req=doc&amp;base=LAW&amp;n=494635&amp;dst=100067" TargetMode = "External"/>
	<Relationship Id="rId691" Type="http://schemas.openxmlformats.org/officeDocument/2006/relationships/hyperlink" Target="https://login.consultant.ru/link/?req=doc&amp;base=LAW&amp;n=448287&amp;dst=100008" TargetMode = "External"/>
	<Relationship Id="rId692" Type="http://schemas.openxmlformats.org/officeDocument/2006/relationships/hyperlink" Target="https://login.consultant.ru/link/?req=doc&amp;base=LAW&amp;n=494635&amp;dst=100040" TargetMode = "External"/>
	<Relationship Id="rId693" Type="http://schemas.openxmlformats.org/officeDocument/2006/relationships/hyperlink" Target="https://login.consultant.ru/link/?req=doc&amp;base=LAW&amp;n=352056&amp;dst=100017" TargetMode = "External"/>
	<Relationship Id="rId694" Type="http://schemas.openxmlformats.org/officeDocument/2006/relationships/hyperlink" Target="https://login.consultant.ru/link/?req=doc&amp;base=LAW&amp;n=494635&amp;dst=100040" TargetMode = "External"/>
	<Relationship Id="rId695" Type="http://schemas.openxmlformats.org/officeDocument/2006/relationships/hyperlink" Target="https://login.consultant.ru/link/?req=doc&amp;base=LAW&amp;n=494635&amp;dst=100040" TargetMode = "External"/>
	<Relationship Id="rId696" Type="http://schemas.openxmlformats.org/officeDocument/2006/relationships/hyperlink" Target="https://login.consultant.ru/link/?req=doc&amp;base=LAW&amp;n=89224&amp;dst=100049" TargetMode = "External"/>
	<Relationship Id="rId697" Type="http://schemas.openxmlformats.org/officeDocument/2006/relationships/hyperlink" Target="https://login.consultant.ru/link/?req=doc&amp;base=LAW&amp;n=391056&amp;dst=100378" TargetMode = "External"/>
	<Relationship Id="rId698" Type="http://schemas.openxmlformats.org/officeDocument/2006/relationships/hyperlink" Target="https://login.consultant.ru/link/?req=doc&amp;base=LAW&amp;n=466484&amp;dst=101773" TargetMode = "External"/>
	<Relationship Id="rId699" Type="http://schemas.openxmlformats.org/officeDocument/2006/relationships/hyperlink" Target="https://login.consultant.ru/link/?req=doc&amp;base=LAW&amp;n=195651&amp;dst=100011" TargetMode = "External"/>
	<Relationship Id="rId700" Type="http://schemas.openxmlformats.org/officeDocument/2006/relationships/hyperlink" Target="https://login.consultant.ru/link/?req=doc&amp;base=LAW&amp;n=391056&amp;dst=100381" TargetMode = "External"/>
	<Relationship Id="rId701" Type="http://schemas.openxmlformats.org/officeDocument/2006/relationships/hyperlink" Target="https://login.consultant.ru/link/?req=doc&amp;base=LAW&amp;n=186979&amp;dst=100300" TargetMode = "External"/>
	<Relationship Id="rId702" Type="http://schemas.openxmlformats.org/officeDocument/2006/relationships/hyperlink" Target="https://login.consultant.ru/link/?req=doc&amp;base=LAW&amp;n=391056&amp;dst=100383" TargetMode = "External"/>
	<Relationship Id="rId703" Type="http://schemas.openxmlformats.org/officeDocument/2006/relationships/hyperlink" Target="https://login.consultant.ru/link/?req=doc&amp;base=LAW&amp;n=186979&amp;dst=100302" TargetMode = "External"/>
	<Relationship Id="rId704" Type="http://schemas.openxmlformats.org/officeDocument/2006/relationships/hyperlink" Target="https://login.consultant.ru/link/?req=doc&amp;base=LAW&amp;n=413966&amp;dst=100010" TargetMode = "External"/>
	<Relationship Id="rId705" Type="http://schemas.openxmlformats.org/officeDocument/2006/relationships/hyperlink" Target="https://login.consultant.ru/link/?req=doc&amp;base=LAW&amp;n=480520&amp;dst=102573" TargetMode = "External"/>
	<Relationship Id="rId706" Type="http://schemas.openxmlformats.org/officeDocument/2006/relationships/hyperlink" Target="https://login.consultant.ru/link/?req=doc&amp;base=LAW&amp;n=391056&amp;dst=100384" TargetMode = "External"/>
	<Relationship Id="rId707" Type="http://schemas.openxmlformats.org/officeDocument/2006/relationships/hyperlink" Target="https://login.consultant.ru/link/?req=doc&amp;base=LAW&amp;n=186924&amp;dst=100139" TargetMode = "External"/>
	<Relationship Id="rId708" Type="http://schemas.openxmlformats.org/officeDocument/2006/relationships/hyperlink" Target="https://login.consultant.ru/link/?req=doc&amp;base=LAW&amp;n=494635&amp;dst=100065" TargetMode = "External"/>
	<Relationship Id="rId709" Type="http://schemas.openxmlformats.org/officeDocument/2006/relationships/hyperlink" Target="https://login.consultant.ru/link/?req=doc&amp;base=LAW&amp;n=487997&amp;dst=100021" TargetMode = "External"/>
	<Relationship Id="rId710" Type="http://schemas.openxmlformats.org/officeDocument/2006/relationships/hyperlink" Target="https://login.consultant.ru/link/?req=doc&amp;base=LAW&amp;n=488090&amp;dst=1177" TargetMode = "External"/>
	<Relationship Id="rId711" Type="http://schemas.openxmlformats.org/officeDocument/2006/relationships/hyperlink" Target="https://login.consultant.ru/link/?req=doc&amp;base=LAW&amp;n=186924&amp;dst=100141" TargetMode = "External"/>
	<Relationship Id="rId712" Type="http://schemas.openxmlformats.org/officeDocument/2006/relationships/hyperlink" Target="https://login.consultant.ru/link/?req=doc&amp;base=LAW&amp;n=487997&amp;dst=100022" TargetMode = "External"/>
	<Relationship Id="rId713" Type="http://schemas.openxmlformats.org/officeDocument/2006/relationships/hyperlink" Target="https://login.consultant.ru/link/?req=doc&amp;base=LAW&amp;n=488090&amp;dst=1178" TargetMode = "External"/>
	<Relationship Id="rId714" Type="http://schemas.openxmlformats.org/officeDocument/2006/relationships/hyperlink" Target="https://login.consultant.ru/link/?req=doc&amp;base=LAW&amp;n=186924&amp;dst=100142" TargetMode = "External"/>
	<Relationship Id="rId715" Type="http://schemas.openxmlformats.org/officeDocument/2006/relationships/hyperlink" Target="https://login.consultant.ru/link/?req=doc&amp;base=LAW&amp;n=494635&amp;dst=100066" TargetMode = "External"/>
	<Relationship Id="rId716" Type="http://schemas.openxmlformats.org/officeDocument/2006/relationships/hyperlink" Target="https://login.consultant.ru/link/?req=doc&amp;base=LAW&amp;n=494827&amp;dst=100018" TargetMode = "External"/>
	<Relationship Id="rId717" Type="http://schemas.openxmlformats.org/officeDocument/2006/relationships/hyperlink" Target="https://login.consultant.ru/link/?req=doc&amp;base=LAW&amp;n=218552&amp;dst=100223" TargetMode = "External"/>
	<Relationship Id="rId718" Type="http://schemas.openxmlformats.org/officeDocument/2006/relationships/hyperlink" Target="https://login.consultant.ru/link/?req=doc&amp;base=LAW&amp;n=494827&amp;dst=100019" TargetMode = "External"/>
	<Relationship Id="rId719" Type="http://schemas.openxmlformats.org/officeDocument/2006/relationships/hyperlink" Target="https://login.consultant.ru/link/?req=doc&amp;base=LAW&amp;n=186924&amp;dst=100143" TargetMode = "External"/>
	<Relationship Id="rId720" Type="http://schemas.openxmlformats.org/officeDocument/2006/relationships/hyperlink" Target="https://login.consultant.ru/link/?req=doc&amp;base=LAW&amp;n=350870&amp;dst=100013" TargetMode = "External"/>
	<Relationship Id="rId721" Type="http://schemas.openxmlformats.org/officeDocument/2006/relationships/hyperlink" Target="https://login.consultant.ru/link/?req=doc&amp;base=LAW&amp;n=350870&amp;dst=100044" TargetMode = "External"/>
	<Relationship Id="rId722" Type="http://schemas.openxmlformats.org/officeDocument/2006/relationships/hyperlink" Target="https://login.consultant.ru/link/?req=doc&amp;base=LAW&amp;n=391056&amp;dst=100399" TargetMode = "External"/>
	<Relationship Id="rId723" Type="http://schemas.openxmlformats.org/officeDocument/2006/relationships/hyperlink" Target="https://login.consultant.ru/link/?req=doc&amp;base=LAW&amp;n=491401" TargetMode = "External"/>
	<Relationship Id="rId724" Type="http://schemas.openxmlformats.org/officeDocument/2006/relationships/hyperlink" Target="https://login.consultant.ru/link/?req=doc&amp;base=LAW&amp;n=172730&amp;dst=2" TargetMode = "External"/>
	<Relationship Id="rId725" Type="http://schemas.openxmlformats.org/officeDocument/2006/relationships/hyperlink" Target="https://login.consultant.ru/link/?req=doc&amp;base=LAW&amp;n=391056&amp;dst=100400" TargetMode = "External"/>
	<Relationship Id="rId726" Type="http://schemas.openxmlformats.org/officeDocument/2006/relationships/hyperlink" Target="https://login.consultant.ru/link/?req=doc&amp;base=LAW&amp;n=466484&amp;dst=101775" TargetMode = "External"/>
	<Relationship Id="rId727" Type="http://schemas.openxmlformats.org/officeDocument/2006/relationships/hyperlink" Target="https://login.consultant.ru/link/?req=doc&amp;base=LAW&amp;n=466484&amp;dst=101776" TargetMode = "External"/>
	<Relationship Id="rId728" Type="http://schemas.openxmlformats.org/officeDocument/2006/relationships/hyperlink" Target="https://login.consultant.ru/link/?req=doc&amp;base=LAW&amp;n=391056&amp;dst=100401" TargetMode = "External"/>
	<Relationship Id="rId729" Type="http://schemas.openxmlformats.org/officeDocument/2006/relationships/hyperlink" Target="https://login.consultant.ru/link/?req=doc&amp;base=LAW&amp;n=391056&amp;dst=100404" TargetMode = "External"/>
	<Relationship Id="rId730" Type="http://schemas.openxmlformats.org/officeDocument/2006/relationships/hyperlink" Target="https://login.consultant.ru/link/?req=doc&amp;base=LAW&amp;n=186924&amp;dst=100145" TargetMode = "External"/>
	<Relationship Id="rId731" Type="http://schemas.openxmlformats.org/officeDocument/2006/relationships/hyperlink" Target="https://login.consultant.ru/link/?req=doc&amp;base=LAW&amp;n=391056&amp;dst=100405" TargetMode = "External"/>
	<Relationship Id="rId732" Type="http://schemas.openxmlformats.org/officeDocument/2006/relationships/hyperlink" Target="https://login.consultant.ru/link/?req=doc&amp;base=LAW&amp;n=186924&amp;dst=100146" TargetMode = "External"/>
	<Relationship Id="rId733" Type="http://schemas.openxmlformats.org/officeDocument/2006/relationships/hyperlink" Target="https://login.consultant.ru/link/?req=doc&amp;base=LAW&amp;n=186924&amp;dst=100148" TargetMode = "External"/>
	<Relationship Id="rId734" Type="http://schemas.openxmlformats.org/officeDocument/2006/relationships/hyperlink" Target="https://login.consultant.ru/link/?req=doc&amp;base=LAW&amp;n=186924&amp;dst=100150" TargetMode = "External"/>
	<Relationship Id="rId735" Type="http://schemas.openxmlformats.org/officeDocument/2006/relationships/hyperlink" Target="https://login.consultant.ru/link/?req=doc&amp;base=LAW&amp;n=186924&amp;dst=100151" TargetMode = "External"/>
	<Relationship Id="rId736" Type="http://schemas.openxmlformats.org/officeDocument/2006/relationships/hyperlink" Target="https://login.consultant.ru/link/?req=doc&amp;base=LAW&amp;n=433274&amp;dst=100018" TargetMode = "External"/>
	<Relationship Id="rId737" Type="http://schemas.openxmlformats.org/officeDocument/2006/relationships/hyperlink" Target="https://login.consultant.ru/link/?req=doc&amp;base=LAW&amp;n=186924&amp;dst=100155" TargetMode = "External"/>
	<Relationship Id="rId738" Type="http://schemas.openxmlformats.org/officeDocument/2006/relationships/hyperlink" Target="https://login.consultant.ru/link/?req=doc&amp;base=LAW&amp;n=193423&amp;dst=81" TargetMode = "External"/>
	<Relationship Id="rId739" Type="http://schemas.openxmlformats.org/officeDocument/2006/relationships/hyperlink" Target="https://login.consultant.ru/link/?req=doc&amp;base=LAW&amp;n=186924&amp;dst=100160" TargetMode = "External"/>
	<Relationship Id="rId740" Type="http://schemas.openxmlformats.org/officeDocument/2006/relationships/hyperlink" Target="https://login.consultant.ru/link/?req=doc&amp;base=LAW&amp;n=186979&amp;dst=100305" TargetMode = "External"/>
	<Relationship Id="rId741" Type="http://schemas.openxmlformats.org/officeDocument/2006/relationships/hyperlink" Target="https://login.consultant.ru/link/?req=doc&amp;base=LAW&amp;n=378797&amp;dst=100075" TargetMode = "External"/>
	<Relationship Id="rId742" Type="http://schemas.openxmlformats.org/officeDocument/2006/relationships/hyperlink" Target="https://login.consultant.ru/link/?req=doc&amp;base=LAW&amp;n=193423&amp;dst=100077" TargetMode = "External"/>
	<Relationship Id="rId743" Type="http://schemas.openxmlformats.org/officeDocument/2006/relationships/hyperlink" Target="https://login.consultant.ru/link/?req=doc&amp;base=LAW&amp;n=186924&amp;dst=100162" TargetMode = "External"/>
	<Relationship Id="rId744" Type="http://schemas.openxmlformats.org/officeDocument/2006/relationships/hyperlink" Target="https://login.consultant.ru/link/?req=doc&amp;base=LAW&amp;n=186924&amp;dst=100163" TargetMode = "External"/>
	<Relationship Id="rId745" Type="http://schemas.openxmlformats.org/officeDocument/2006/relationships/hyperlink" Target="https://login.consultant.ru/link/?req=doc&amp;base=LAW&amp;n=451662&amp;dst=100060" TargetMode = "External"/>
	<Relationship Id="rId746" Type="http://schemas.openxmlformats.org/officeDocument/2006/relationships/hyperlink" Target="https://login.consultant.ru/link/?req=doc&amp;base=LAW&amp;n=451662&amp;dst=100061" TargetMode = "External"/>
	<Relationship Id="rId747" Type="http://schemas.openxmlformats.org/officeDocument/2006/relationships/hyperlink" Target="https://login.consultant.ru/link/?req=doc&amp;base=LAW&amp;n=451662&amp;dst=100063" TargetMode = "External"/>
	<Relationship Id="rId748" Type="http://schemas.openxmlformats.org/officeDocument/2006/relationships/hyperlink" Target="https://login.consultant.ru/link/?req=doc&amp;base=LAW&amp;n=451662&amp;dst=100063" TargetMode = "External"/>
	<Relationship Id="rId749" Type="http://schemas.openxmlformats.org/officeDocument/2006/relationships/hyperlink" Target="https://login.consultant.ru/link/?req=doc&amp;base=LAW&amp;n=186924&amp;dst=100174" TargetMode = "External"/>
	<Relationship Id="rId750" Type="http://schemas.openxmlformats.org/officeDocument/2006/relationships/hyperlink" Target="https://login.consultant.ru/link/?req=doc&amp;base=LAW&amp;n=391056&amp;dst=100407" TargetMode = "External"/>
	<Relationship Id="rId751" Type="http://schemas.openxmlformats.org/officeDocument/2006/relationships/hyperlink" Target="https://login.consultant.ru/link/?req=doc&amp;base=LAW&amp;n=391056&amp;dst=100408" TargetMode = "External"/>
	<Relationship Id="rId752" Type="http://schemas.openxmlformats.org/officeDocument/2006/relationships/hyperlink" Target="https://login.consultant.ru/link/?req=doc&amp;base=LAW&amp;n=391056&amp;dst=100409" TargetMode = "External"/>
	<Relationship Id="rId753" Type="http://schemas.openxmlformats.org/officeDocument/2006/relationships/hyperlink" Target="https://login.consultant.ru/link/?req=doc&amp;base=LAW&amp;n=391056&amp;dst=100411" TargetMode = "External"/>
	<Relationship Id="rId754" Type="http://schemas.openxmlformats.org/officeDocument/2006/relationships/hyperlink" Target="https://login.consultant.ru/link/?req=doc&amp;base=LAW&amp;n=186924&amp;dst=100179" TargetMode = "External"/>
	<Relationship Id="rId755" Type="http://schemas.openxmlformats.org/officeDocument/2006/relationships/hyperlink" Target="https://login.consultant.ru/link/?req=doc&amp;base=LAW&amp;n=391056&amp;dst=100413" TargetMode = "External"/>
	<Relationship Id="rId756" Type="http://schemas.openxmlformats.org/officeDocument/2006/relationships/hyperlink" Target="https://login.consultant.ru/link/?req=doc&amp;base=LAW&amp;n=391056&amp;dst=100415" TargetMode = "External"/>
	<Relationship Id="rId757" Type="http://schemas.openxmlformats.org/officeDocument/2006/relationships/hyperlink" Target="https://login.consultant.ru/link/?req=doc&amp;base=LAW&amp;n=494827&amp;dst=100021" TargetMode = "External"/>
	<Relationship Id="rId758" Type="http://schemas.openxmlformats.org/officeDocument/2006/relationships/hyperlink" Target="https://login.consultant.ru/link/?req=doc&amp;base=LAW&amp;n=494827&amp;dst=100023" TargetMode = "External"/>
	<Relationship Id="rId759" Type="http://schemas.openxmlformats.org/officeDocument/2006/relationships/hyperlink" Target="https://login.consultant.ru/link/?req=doc&amp;base=LAW&amp;n=93980" TargetMode = "External"/>
	<Relationship Id="rId760" Type="http://schemas.openxmlformats.org/officeDocument/2006/relationships/hyperlink" Target="https://login.consultant.ru/link/?req=doc&amp;base=LAW&amp;n=186924&amp;dst=100181" TargetMode = "External"/>
	<Relationship Id="rId761" Type="http://schemas.openxmlformats.org/officeDocument/2006/relationships/hyperlink" Target="https://login.consultant.ru/link/?req=doc&amp;base=LAW&amp;n=186924&amp;dst=100183" TargetMode = "External"/>
	<Relationship Id="rId762" Type="http://schemas.openxmlformats.org/officeDocument/2006/relationships/hyperlink" Target="https://login.consultant.ru/link/?req=doc&amp;base=LAW&amp;n=186924&amp;dst=100189" TargetMode = "External"/>
	<Relationship Id="rId763" Type="http://schemas.openxmlformats.org/officeDocument/2006/relationships/hyperlink" Target="https://login.consultant.ru/link/?req=doc&amp;base=LAW&amp;n=433274&amp;dst=100020" TargetMode = "External"/>
	<Relationship Id="rId764" Type="http://schemas.openxmlformats.org/officeDocument/2006/relationships/hyperlink" Target="https://login.consultant.ru/link/?req=doc&amp;base=LAW&amp;n=441026&amp;dst=100015" TargetMode = "External"/>
	<Relationship Id="rId765" Type="http://schemas.openxmlformats.org/officeDocument/2006/relationships/hyperlink" Target="https://login.consultant.ru/link/?req=doc&amp;base=LAW&amp;n=441026&amp;dst=100039" TargetMode = "External"/>
	<Relationship Id="rId766" Type="http://schemas.openxmlformats.org/officeDocument/2006/relationships/hyperlink" Target="https://login.consultant.ru/link/?req=doc&amp;base=LAW&amp;n=441026&amp;dst=100058" TargetMode = "External"/>
	<Relationship Id="rId767" Type="http://schemas.openxmlformats.org/officeDocument/2006/relationships/hyperlink" Target="https://login.consultant.ru/link/?req=doc&amp;base=LAW&amp;n=441026&amp;dst=100068" TargetMode = "External"/>
	<Relationship Id="rId768" Type="http://schemas.openxmlformats.org/officeDocument/2006/relationships/hyperlink" Target="https://login.consultant.ru/link/?req=doc&amp;base=LAW&amp;n=193423&amp;dst=100096" TargetMode = "External"/>
	<Relationship Id="rId769" Type="http://schemas.openxmlformats.org/officeDocument/2006/relationships/hyperlink" Target="https://login.consultant.ru/link/?req=doc&amp;base=LAW&amp;n=222072&amp;dst=100010" TargetMode = "External"/>
	<Relationship Id="rId770" Type="http://schemas.openxmlformats.org/officeDocument/2006/relationships/hyperlink" Target="https://login.consultant.ru/link/?req=doc&amp;base=LAW&amp;n=186924&amp;dst=100192" TargetMode = "External"/>
	<Relationship Id="rId771" Type="http://schemas.openxmlformats.org/officeDocument/2006/relationships/hyperlink" Target="https://login.consultant.ru/link/?req=doc&amp;base=LAW&amp;n=186924&amp;dst=100194" TargetMode = "External"/>
	<Relationship Id="rId772" Type="http://schemas.openxmlformats.org/officeDocument/2006/relationships/hyperlink" Target="https://login.consultant.ru/link/?req=doc&amp;base=LAW&amp;n=93980" TargetMode = "External"/>
	<Relationship Id="rId773" Type="http://schemas.openxmlformats.org/officeDocument/2006/relationships/hyperlink" Target="https://login.consultant.ru/link/?req=doc&amp;base=LAW&amp;n=186924&amp;dst=100196" TargetMode = "External"/>
	<Relationship Id="rId774" Type="http://schemas.openxmlformats.org/officeDocument/2006/relationships/hyperlink" Target="https://login.consultant.ru/link/?req=doc&amp;base=LAW&amp;n=186924&amp;dst=100198" TargetMode = "External"/>
	<Relationship Id="rId775" Type="http://schemas.openxmlformats.org/officeDocument/2006/relationships/hyperlink" Target="https://login.consultant.ru/link/?req=doc&amp;base=LAW&amp;n=186924&amp;dst=100199" TargetMode = "External"/>
	<Relationship Id="rId776" Type="http://schemas.openxmlformats.org/officeDocument/2006/relationships/hyperlink" Target="https://login.consultant.ru/link/?req=doc&amp;base=LAW&amp;n=186924&amp;dst=100200" TargetMode = "External"/>
	<Relationship Id="rId777" Type="http://schemas.openxmlformats.org/officeDocument/2006/relationships/hyperlink" Target="https://login.consultant.ru/link/?req=doc&amp;base=LAW&amp;n=186924&amp;dst=100201" TargetMode = "External"/>
	<Relationship Id="rId778" Type="http://schemas.openxmlformats.org/officeDocument/2006/relationships/hyperlink" Target="https://login.consultant.ru/link/?req=doc&amp;base=LAW&amp;n=186924&amp;dst=100203" TargetMode = "External"/>
	<Relationship Id="rId779" Type="http://schemas.openxmlformats.org/officeDocument/2006/relationships/hyperlink" Target="https://login.consultant.ru/link/?req=doc&amp;base=LAW&amp;n=186924&amp;dst=100210" TargetMode = "External"/>
	<Relationship Id="rId780" Type="http://schemas.openxmlformats.org/officeDocument/2006/relationships/hyperlink" Target="https://login.consultant.ru/link/?req=doc&amp;base=LAW&amp;n=480520&amp;dst=1385" TargetMode = "External"/>
	<Relationship Id="rId781" Type="http://schemas.openxmlformats.org/officeDocument/2006/relationships/hyperlink" Target="https://login.consultant.ru/link/?req=doc&amp;base=LAW&amp;n=480520&amp;dst=1389" TargetMode = "External"/>
	<Relationship Id="rId782" Type="http://schemas.openxmlformats.org/officeDocument/2006/relationships/hyperlink" Target="https://login.consultant.ru/link/?req=doc&amp;base=LAW&amp;n=495184&amp;dst=1828" TargetMode = "External"/>
	<Relationship Id="rId783" Type="http://schemas.openxmlformats.org/officeDocument/2006/relationships/hyperlink" Target="https://login.consultant.ru/link/?req=doc&amp;base=LAW&amp;n=186924&amp;dst=100218" TargetMode = "External"/>
	<Relationship Id="rId784" Type="http://schemas.openxmlformats.org/officeDocument/2006/relationships/hyperlink" Target="https://login.consultant.ru/link/?req=doc&amp;base=LAW&amp;n=186924&amp;dst=100219" TargetMode = "External"/>
	<Relationship Id="rId785" Type="http://schemas.openxmlformats.org/officeDocument/2006/relationships/hyperlink" Target="https://login.consultant.ru/link/?req=doc&amp;base=LAW&amp;n=494827&amp;dst=100024" TargetMode = "External"/>
	<Relationship Id="rId786" Type="http://schemas.openxmlformats.org/officeDocument/2006/relationships/hyperlink" Target="https://login.consultant.ru/link/?req=doc&amp;base=LAW&amp;n=186924&amp;dst=100224" TargetMode = "External"/>
	<Relationship Id="rId787" Type="http://schemas.openxmlformats.org/officeDocument/2006/relationships/hyperlink" Target="https://login.consultant.ru/link/?req=doc&amp;base=LAW&amp;n=193423&amp;dst=100034" TargetMode = "External"/>
	<Relationship Id="rId788" Type="http://schemas.openxmlformats.org/officeDocument/2006/relationships/hyperlink" Target="https://login.consultant.ru/link/?req=doc&amp;base=LAW&amp;n=193423&amp;dst=100043" TargetMode = "External"/>
	<Relationship Id="rId789" Type="http://schemas.openxmlformats.org/officeDocument/2006/relationships/hyperlink" Target="https://login.consultant.ru/link/?req=doc&amp;base=LAW&amp;n=193423&amp;dst=100049" TargetMode = "External"/>
	<Relationship Id="rId790" Type="http://schemas.openxmlformats.org/officeDocument/2006/relationships/hyperlink" Target="https://login.consultant.ru/link/?req=doc&amp;base=LAW&amp;n=391056&amp;dst=100448" TargetMode = "External"/>
	<Relationship Id="rId791" Type="http://schemas.openxmlformats.org/officeDocument/2006/relationships/hyperlink" Target="https://login.consultant.ru/link/?req=doc&amp;base=LAW&amp;n=186979&amp;dst=100308" TargetMode = "External"/>
	<Relationship Id="rId792" Type="http://schemas.openxmlformats.org/officeDocument/2006/relationships/hyperlink" Target="https://login.consultant.ru/link/?req=doc&amp;base=LAW&amp;n=195651&amp;dst=100348" TargetMode = "External"/>
	<Relationship Id="rId793" Type="http://schemas.openxmlformats.org/officeDocument/2006/relationships/hyperlink" Target="https://login.consultant.ru/link/?req=doc&amp;base=LAW&amp;n=186924&amp;dst=100227" TargetMode = "External"/>
	<Relationship Id="rId794" Type="http://schemas.openxmlformats.org/officeDocument/2006/relationships/hyperlink" Target="https://login.consultant.ru/link/?req=doc&amp;base=LAW&amp;n=193423&amp;dst=100056" TargetMode = "External"/>
	<Relationship Id="rId795" Type="http://schemas.openxmlformats.org/officeDocument/2006/relationships/hyperlink" Target="https://login.consultant.ru/link/?req=doc&amp;base=LAW&amp;n=186979&amp;dst=100313" TargetMode = "External"/>
	<Relationship Id="rId796" Type="http://schemas.openxmlformats.org/officeDocument/2006/relationships/hyperlink" Target="https://login.consultant.ru/link/?req=doc&amp;base=LAW&amp;n=391056&amp;dst=100453" TargetMode = "External"/>
	<Relationship Id="rId797" Type="http://schemas.openxmlformats.org/officeDocument/2006/relationships/hyperlink" Target="https://login.consultant.ru/link/?req=doc&amp;base=LAW&amp;n=186924&amp;dst=100234" TargetMode = "External"/>
	<Relationship Id="rId798" Type="http://schemas.openxmlformats.org/officeDocument/2006/relationships/hyperlink" Target="https://login.consultant.ru/link/?req=doc&amp;base=LAW&amp;n=186924&amp;dst=100235" TargetMode = "External"/>
	<Relationship Id="rId799" Type="http://schemas.openxmlformats.org/officeDocument/2006/relationships/hyperlink" Target="https://login.consultant.ru/link/?req=doc&amp;base=LAW&amp;n=193423&amp;dst=100056" TargetMode = "External"/>
	<Relationship Id="rId800" Type="http://schemas.openxmlformats.org/officeDocument/2006/relationships/hyperlink" Target="https://login.consultant.ru/link/?req=doc&amp;base=LAW&amp;n=391056&amp;dst=100454" TargetMode = "External"/>
	<Relationship Id="rId801" Type="http://schemas.openxmlformats.org/officeDocument/2006/relationships/hyperlink" Target="https://login.consultant.ru/link/?req=doc&amp;base=LAW&amp;n=193423&amp;dst=100069" TargetMode = "External"/>
	<Relationship Id="rId802" Type="http://schemas.openxmlformats.org/officeDocument/2006/relationships/hyperlink" Target="https://login.consultant.ru/link/?req=doc&amp;base=LAW&amp;n=193423&amp;dst=14" TargetMode = "External"/>
	<Relationship Id="rId803" Type="http://schemas.openxmlformats.org/officeDocument/2006/relationships/hyperlink" Target="https://login.consultant.ru/link/?req=doc&amp;base=LAW&amp;n=89224&amp;dst=100049" TargetMode = "External"/>
	<Relationship Id="rId804" Type="http://schemas.openxmlformats.org/officeDocument/2006/relationships/hyperlink" Target="https://login.consultant.ru/link/?req=doc&amp;base=LAW&amp;n=409928&amp;dst=100051" TargetMode = "External"/>
	<Relationship Id="rId805" Type="http://schemas.openxmlformats.org/officeDocument/2006/relationships/hyperlink" Target="https://login.consultant.ru/link/?req=doc&amp;base=LAW&amp;n=195308&amp;dst=100170" TargetMode = "External"/>
	<Relationship Id="rId806" Type="http://schemas.openxmlformats.org/officeDocument/2006/relationships/hyperlink" Target="https://login.consultant.ru/link/?req=doc&amp;base=LAW&amp;n=186924&amp;dst=100246" TargetMode = "External"/>
	<Relationship Id="rId807" Type="http://schemas.openxmlformats.org/officeDocument/2006/relationships/hyperlink" Target="https://login.consultant.ru/link/?req=doc&amp;base=LAW&amp;n=186979&amp;dst=100316" TargetMode = "External"/>
	<Relationship Id="rId808" Type="http://schemas.openxmlformats.org/officeDocument/2006/relationships/hyperlink" Target="https://login.consultant.ru/link/?req=doc&amp;base=LAW&amp;n=186979&amp;dst=100317" TargetMode = "External"/>
	<Relationship Id="rId809" Type="http://schemas.openxmlformats.org/officeDocument/2006/relationships/hyperlink" Target="https://login.consultant.ru/link/?req=doc&amp;base=LAW&amp;n=186979&amp;dst=100319" TargetMode = "External"/>
	<Relationship Id="rId810" Type="http://schemas.openxmlformats.org/officeDocument/2006/relationships/hyperlink" Target="https://login.consultant.ru/link/?req=doc&amp;base=LAW&amp;n=186979&amp;dst=100320" TargetMode = "External"/>
	<Relationship Id="rId811" Type="http://schemas.openxmlformats.org/officeDocument/2006/relationships/hyperlink" Target="https://login.consultant.ru/link/?req=doc&amp;base=LAW&amp;n=391056&amp;dst=100456" TargetMode = "External"/>
	<Relationship Id="rId812" Type="http://schemas.openxmlformats.org/officeDocument/2006/relationships/hyperlink" Target="https://login.consultant.ru/link/?req=doc&amp;base=LAW&amp;n=391056&amp;dst=100461" TargetMode = "External"/>
	<Relationship Id="rId813" Type="http://schemas.openxmlformats.org/officeDocument/2006/relationships/hyperlink" Target="https://login.consultant.ru/link/?req=doc&amp;base=LAW&amp;n=127400&amp;dst=100009" TargetMode = "External"/>
	<Relationship Id="rId814" Type="http://schemas.openxmlformats.org/officeDocument/2006/relationships/hyperlink" Target="https://login.consultant.ru/link/?req=doc&amp;base=LAW&amp;n=391056&amp;dst=100480" TargetMode = "External"/>
	<Relationship Id="rId815" Type="http://schemas.openxmlformats.org/officeDocument/2006/relationships/hyperlink" Target="https://login.consultant.ru/link/?req=doc&amp;base=LAW&amp;n=186924&amp;dst=100248" TargetMode = "External"/>
	<Relationship Id="rId816" Type="http://schemas.openxmlformats.org/officeDocument/2006/relationships/hyperlink" Target="https://login.consultant.ru/link/?req=doc&amp;base=LAW&amp;n=335745&amp;dst=100989" TargetMode = "External"/>
	<Relationship Id="rId817" Type="http://schemas.openxmlformats.org/officeDocument/2006/relationships/hyperlink" Target="https://login.consultant.ru/link/?req=doc&amp;base=LAW&amp;n=186924&amp;dst=100249" TargetMode = "External"/>
	<Relationship Id="rId818" Type="http://schemas.openxmlformats.org/officeDocument/2006/relationships/hyperlink" Target="https://login.consultant.ru/link/?req=doc&amp;base=LAW&amp;n=341819&amp;dst=100008" TargetMode = "External"/>
	<Relationship Id="rId819" Type="http://schemas.openxmlformats.org/officeDocument/2006/relationships/hyperlink" Target="https://login.consultant.ru/link/?req=doc&amp;base=LAW&amp;n=58244&amp;dst=100268" TargetMode = "External"/>
	<Relationship Id="rId820" Type="http://schemas.openxmlformats.org/officeDocument/2006/relationships/hyperlink" Target="https://login.consultant.ru/link/?req=doc&amp;base=LAW&amp;n=58244&amp;dst=100280" TargetMode = "External"/>
	<Relationship Id="rId821" Type="http://schemas.openxmlformats.org/officeDocument/2006/relationships/hyperlink" Target="https://login.consultant.ru/link/?req=doc&amp;base=LAW&amp;n=58244&amp;dst=100287" TargetMode = "External"/>
	<Relationship Id="rId822" Type="http://schemas.openxmlformats.org/officeDocument/2006/relationships/hyperlink" Target="https://login.consultant.ru/link/?req=doc&amp;base=LAW&amp;n=58244&amp;dst=100298" TargetMode = "External"/>
	<Relationship Id="rId823" Type="http://schemas.openxmlformats.org/officeDocument/2006/relationships/hyperlink" Target="https://login.consultant.ru/link/?req=doc&amp;base=LAW&amp;n=58244&amp;dst=100061" TargetMode = "External"/>
	<Relationship Id="rId824" Type="http://schemas.openxmlformats.org/officeDocument/2006/relationships/hyperlink" Target="https://login.consultant.ru/link/?req=doc&amp;base=LAW&amp;n=58244&amp;dst=100062" TargetMode = "External"/>
	<Relationship Id="rId825" Type="http://schemas.openxmlformats.org/officeDocument/2006/relationships/hyperlink" Target="https://login.consultant.ru/link/?req=doc&amp;base=LAW&amp;n=58244&amp;dst=100478" TargetMode = "External"/>
	<Relationship Id="rId826" Type="http://schemas.openxmlformats.org/officeDocument/2006/relationships/hyperlink" Target="https://login.consultant.ru/link/?req=doc&amp;base=LAW&amp;n=54215&amp;dst=100063" TargetMode = "External"/>
	<Relationship Id="rId827" Type="http://schemas.openxmlformats.org/officeDocument/2006/relationships/hyperlink" Target="https://login.consultant.ru/link/?req=doc&amp;base=LAW&amp;n=34763&amp;dst=100008" TargetMode = "External"/>
	<Relationship Id="rId828" Type="http://schemas.openxmlformats.org/officeDocument/2006/relationships/hyperlink" Target="https://login.consultant.ru/link/?req=doc&amp;base=LAW&amp;n=34763&amp;dst=100021" TargetMode = "External"/>
	<Relationship Id="rId829" Type="http://schemas.openxmlformats.org/officeDocument/2006/relationships/hyperlink" Target="https://login.consultant.ru/link/?req=doc&amp;base=LAW&amp;n=34763&amp;dst=100034" TargetMode = "External"/>
	<Relationship Id="rId830" Type="http://schemas.openxmlformats.org/officeDocument/2006/relationships/hyperlink" Target="https://login.consultant.ru/link/?req=doc&amp;base=LAW&amp;n=34763&amp;dst=100050" TargetMode = "External"/>
	<Relationship Id="rId831" Type="http://schemas.openxmlformats.org/officeDocument/2006/relationships/hyperlink" Target="https://login.consultant.ru/link/?req=doc&amp;base=LAW&amp;n=34763&amp;dst=100051" TargetMode = "External"/>
	<Relationship Id="rId832" Type="http://schemas.openxmlformats.org/officeDocument/2006/relationships/hyperlink" Target="https://login.consultant.ru/link/?req=doc&amp;base=LAW&amp;n=34763&amp;dst=100204" TargetMode = "External"/>
	<Relationship Id="rId833" Type="http://schemas.openxmlformats.org/officeDocument/2006/relationships/hyperlink" Target="https://login.consultant.ru/link/?req=doc&amp;base=LAW&amp;n=34763&amp;dst=100208" TargetMode = "External"/>
	<Relationship Id="rId834" Type="http://schemas.openxmlformats.org/officeDocument/2006/relationships/hyperlink" Target="https://login.consultant.ru/link/?req=doc&amp;base=LAW&amp;n=34763&amp;dst=100229" TargetMode = "External"/>
	<Relationship Id="rId835" Type="http://schemas.openxmlformats.org/officeDocument/2006/relationships/hyperlink" Target="https://login.consultant.ru/link/?req=doc&amp;base=LAW&amp;n=34815&amp;dst=100009" TargetMode = "External"/>
	<Relationship Id="rId836" Type="http://schemas.openxmlformats.org/officeDocument/2006/relationships/hyperlink" Target="https://login.consultant.ru/link/?req=doc&amp;base=LAW&amp;n=34815&amp;dst=100017" TargetMode = "External"/>
	<Relationship Id="rId837" Type="http://schemas.openxmlformats.org/officeDocument/2006/relationships/hyperlink" Target="https://login.consultant.ru/link/?req=doc&amp;base=LAW&amp;n=34815&amp;dst=100022" TargetMode = "External"/>
	<Relationship Id="rId838" Type="http://schemas.openxmlformats.org/officeDocument/2006/relationships/hyperlink" Target="https://login.consultant.ru/link/?req=doc&amp;base=LAW&amp;n=34815&amp;dst=100024" TargetMode = "External"/>
	<Relationship Id="rId839" Type="http://schemas.openxmlformats.org/officeDocument/2006/relationships/hyperlink" Target="https://login.consultant.ru/link/?req=doc&amp;base=LAW&amp;n=34815&amp;dst=100028" TargetMode = "External"/>
	<Relationship Id="rId840" Type="http://schemas.openxmlformats.org/officeDocument/2006/relationships/hyperlink" Target="https://login.consultant.ru/link/?req=doc&amp;base=LAW&amp;n=34815&amp;dst=100039" TargetMode = "External"/>
	<Relationship Id="rId841" Type="http://schemas.openxmlformats.org/officeDocument/2006/relationships/hyperlink" Target="https://login.consultant.ru/link/?req=doc&amp;base=LAW&amp;n=58297" TargetMode = "External"/>
	<Relationship Id="rId842" Type="http://schemas.openxmlformats.org/officeDocument/2006/relationships/hyperlink" Target="https://login.consultant.ru/link/?req=doc&amp;base=LAW&amp;n=25444" TargetMode = "External"/>
	<Relationship Id="rId843" Type="http://schemas.openxmlformats.org/officeDocument/2006/relationships/hyperlink" Target="https://login.consultant.ru/link/?req=doc&amp;base=LAW&amp;n=58988&amp;dst=100147" TargetMode = "External"/>
	<Relationship Id="rId844" Type="http://schemas.openxmlformats.org/officeDocument/2006/relationships/hyperlink" Target="https://login.consultant.ru/link/?req=doc&amp;base=LAW&amp;n=58988&amp;dst=100150" TargetMode = "External"/>
	<Relationship Id="rId845" Type="http://schemas.openxmlformats.org/officeDocument/2006/relationships/hyperlink" Target="https://login.consultant.ru/link/?req=doc&amp;base=LAW&amp;n=58988&amp;dst=100183" TargetMode = "External"/>
	<Relationship Id="rId846" Type="http://schemas.openxmlformats.org/officeDocument/2006/relationships/hyperlink" Target="https://login.consultant.ru/link/?req=doc&amp;base=LAW&amp;n=58988&amp;dst=100187" TargetMode = "External"/>
	<Relationship Id="rId847" Type="http://schemas.openxmlformats.org/officeDocument/2006/relationships/hyperlink" Target="https://login.consultant.ru/link/?req=doc&amp;base=LAW&amp;n=59509&amp;dst=100019" TargetMode = "External"/>
	<Relationship Id="rId848" Type="http://schemas.openxmlformats.org/officeDocument/2006/relationships/hyperlink" Target="https://login.consultant.ru/link/?req=doc&amp;base=LAW&amp;n=39023&amp;dst=100009" TargetMode = "External"/>
	<Relationship Id="rId849" Type="http://schemas.openxmlformats.org/officeDocument/2006/relationships/hyperlink" Target="https://login.consultant.ru/link/?req=doc&amp;base=LAW&amp;n=39023&amp;dst=100030" TargetMode = "External"/>
	<Relationship Id="rId850" Type="http://schemas.openxmlformats.org/officeDocument/2006/relationships/hyperlink" Target="https://login.consultant.ru/link/?req=doc&amp;base=LAW&amp;n=39023&amp;dst=100032" TargetMode = "External"/>
	<Relationship Id="rId851" Type="http://schemas.openxmlformats.org/officeDocument/2006/relationships/hyperlink" Target="https://login.consultant.ru/link/?req=doc&amp;base=LAW&amp;n=39023&amp;dst=100048" TargetMode = "External"/>
	<Relationship Id="rId852" Type="http://schemas.openxmlformats.org/officeDocument/2006/relationships/hyperlink" Target="https://login.consultant.ru/link/?req=doc&amp;base=LAW&amp;n=39023&amp;dst=100054" TargetMode = "External"/>
	<Relationship Id="rId853" Type="http://schemas.openxmlformats.org/officeDocument/2006/relationships/hyperlink" Target="https://login.consultant.ru/link/?req=doc&amp;base=LAW&amp;n=39023&amp;dst=100300" TargetMode = "External"/>
	<Relationship Id="rId854" Type="http://schemas.openxmlformats.org/officeDocument/2006/relationships/hyperlink" Target="https://login.consultant.ru/link/?req=doc&amp;base=LAW&amp;n=52122" TargetMode = "External"/>
	<Relationship Id="rId855" Type="http://schemas.openxmlformats.org/officeDocument/2006/relationships/hyperlink" Target="https://login.consultant.ru/link/?req=doc&amp;base=LAW&amp;n=58209&amp;dst=100010" TargetMode = "External"/>
	<Relationship Id="rId856" Type="http://schemas.openxmlformats.org/officeDocument/2006/relationships/hyperlink" Target="https://login.consultant.ru/link/?req=doc&amp;base=LAW&amp;n=58209&amp;dst=100243" TargetMode = "External"/>
	<Relationship Id="rId857" Type="http://schemas.openxmlformats.org/officeDocument/2006/relationships/hyperlink" Target="https://login.consultant.ru/link/?req=doc&amp;base=LAW&amp;n=490540&amp;dst=100020" TargetMode = "External"/>
	<Relationship Id="rId858" Type="http://schemas.openxmlformats.org/officeDocument/2006/relationships/hyperlink" Target="https://login.consultant.ru/link/?req=doc&amp;base=LAW&amp;n=492049" TargetMode = "External"/>
	<Relationship Id="rId859" Type="http://schemas.openxmlformats.org/officeDocument/2006/relationships/hyperlink" Target="https://login.consultant.ru/link/?req=doc&amp;base=LAW&amp;n=483876" TargetMode = "External"/>
	<Relationship Id="rId860" Type="http://schemas.openxmlformats.org/officeDocument/2006/relationships/hyperlink" Target="https://login.consultant.ru/link/?req=doc&amp;base=LAW&amp;n=201116&amp;dst=100296" TargetMode = "External"/>
	<Relationship Id="rId861" Type="http://schemas.openxmlformats.org/officeDocument/2006/relationships/hyperlink" Target="https://login.consultant.ru/link/?req=doc&amp;base=LAW&amp;n=148607&amp;dst=100035" TargetMode = "External"/>
	<Relationship Id="rId862" Type="http://schemas.openxmlformats.org/officeDocument/2006/relationships/hyperlink" Target="https://login.consultant.ru/link/?req=doc&amp;base=LAW&amp;n=148456&amp;dst=100011" TargetMode = "External"/>
	<Relationship Id="rId863" Type="http://schemas.openxmlformats.org/officeDocument/2006/relationships/hyperlink" Target="https://login.consultant.ru/link/?req=doc&amp;base=LAW&amp;n=492079&amp;dst=100157" TargetMode = "External"/>
	<Relationship Id="rId864" Type="http://schemas.openxmlformats.org/officeDocument/2006/relationships/hyperlink" Target="https://login.consultant.ru/link/?req=doc&amp;base=LAW&amp;n=405751&amp;dst=100183" TargetMode = "External"/>
	<Relationship Id="rId865" Type="http://schemas.openxmlformats.org/officeDocument/2006/relationships/hyperlink" Target="https://login.consultant.ru/link/?req=doc&amp;base=LAW&amp;n=148607&amp;dst=100038" TargetMode = "External"/>
	<Relationship Id="rId866" Type="http://schemas.openxmlformats.org/officeDocument/2006/relationships/hyperlink" Target="https://login.consultant.ru/link/?req=doc&amp;base=LAW&amp;n=389812&amp;dst=100284" TargetMode = "External"/>
	<Relationship Id="rId867" Type="http://schemas.openxmlformats.org/officeDocument/2006/relationships/hyperlink" Target="https://login.consultant.ru/link/?req=doc&amp;base=LAW&amp;n=391056&amp;dst=100484" TargetMode = "External"/>
	<Relationship Id="rId868" Type="http://schemas.openxmlformats.org/officeDocument/2006/relationships/hyperlink" Target="https://login.consultant.ru/link/?req=doc&amp;base=LAW&amp;n=296438&amp;dst=100015" TargetMode = "External"/>
	<Relationship Id="rId869" Type="http://schemas.openxmlformats.org/officeDocument/2006/relationships/hyperlink" Target="https://login.consultant.ru/link/?req=doc&amp;base=LAW&amp;n=377259&amp;dst=100017" TargetMode = "External"/>
	<Relationship Id="rId870" Type="http://schemas.openxmlformats.org/officeDocument/2006/relationships/hyperlink" Target="https://login.consultant.ru/link/?req=doc&amp;base=LAW&amp;n=481611&amp;dst=100610" TargetMode = "External"/>
	<Relationship Id="rId871" Type="http://schemas.openxmlformats.org/officeDocument/2006/relationships/hyperlink" Target="https://login.consultant.ru/link/?req=doc&amp;base=LAW&amp;n=474855" TargetMode = "External"/>
	<Relationship Id="rId872" Type="http://schemas.openxmlformats.org/officeDocument/2006/relationships/hyperlink" Target="https://login.consultant.ru/link/?req=doc&amp;base=LAW&amp;n=474855&amp;dst=10010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26.07.2006 N 135-ФЗ
(ред. от 08.08.2024)
"О защите конкуренции"
(с изм. и доп., вступ. в силу с 01.01.2025)</dc:title>
  <dcterms:created xsi:type="dcterms:W3CDTF">2025-01-22T07:22:02Z</dcterms:created>
</cp:coreProperties>
</file>