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E5" w:rsidRDefault="003333E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33E5" w:rsidRDefault="003333E5">
      <w:pPr>
        <w:pStyle w:val="ConsPlusNormal"/>
        <w:jc w:val="both"/>
        <w:outlineLvl w:val="0"/>
      </w:pPr>
    </w:p>
    <w:p w:rsidR="003333E5" w:rsidRDefault="003333E5">
      <w:pPr>
        <w:pStyle w:val="ConsPlusTitle"/>
        <w:jc w:val="center"/>
        <w:outlineLvl w:val="0"/>
      </w:pPr>
      <w:r>
        <w:t>АДМИНИСТРАЦИЯ СМОЛЕНСКОЙ ОБЛАСТИ</w:t>
      </w:r>
    </w:p>
    <w:p w:rsidR="003333E5" w:rsidRDefault="003333E5">
      <w:pPr>
        <w:pStyle w:val="ConsPlusTitle"/>
        <w:jc w:val="center"/>
      </w:pPr>
    </w:p>
    <w:p w:rsidR="003333E5" w:rsidRDefault="003333E5">
      <w:pPr>
        <w:pStyle w:val="ConsPlusTitle"/>
        <w:jc w:val="center"/>
      </w:pPr>
      <w:r>
        <w:t>ПОСТАНОВЛЕНИЕ</w:t>
      </w:r>
    </w:p>
    <w:p w:rsidR="003333E5" w:rsidRDefault="003333E5">
      <w:pPr>
        <w:pStyle w:val="ConsPlusTitle"/>
        <w:jc w:val="center"/>
      </w:pPr>
      <w:r>
        <w:t>от 13 ноября 2015 г. N 717</w:t>
      </w:r>
    </w:p>
    <w:p w:rsidR="003333E5" w:rsidRDefault="003333E5">
      <w:pPr>
        <w:pStyle w:val="ConsPlusTitle"/>
        <w:jc w:val="center"/>
      </w:pPr>
    </w:p>
    <w:p w:rsidR="003333E5" w:rsidRDefault="003333E5">
      <w:pPr>
        <w:pStyle w:val="ConsPlusTitle"/>
        <w:jc w:val="center"/>
      </w:pPr>
      <w:r>
        <w:t>ОБ УТВЕРЖДЕНИИ ПОРЯДКА ПРОВЕДЕНИЯ ЭКСПЕРТИЗЫ ОБЛАСТНЫХ</w:t>
      </w:r>
    </w:p>
    <w:p w:rsidR="003333E5" w:rsidRDefault="003333E5">
      <w:pPr>
        <w:pStyle w:val="ConsPlusTitle"/>
        <w:jc w:val="center"/>
      </w:pPr>
      <w:r>
        <w:t>НОРМАТИВНЫХ ПРАВОВЫХ АКТОВ, ЗАТРАГИВАЮЩИХ ВОПРОСЫ</w:t>
      </w:r>
    </w:p>
    <w:p w:rsidR="003333E5" w:rsidRDefault="003333E5">
      <w:pPr>
        <w:pStyle w:val="ConsPlusTitle"/>
        <w:jc w:val="center"/>
      </w:pPr>
      <w:r>
        <w:t>ОСУЩЕСТВЛЕНИЯ ПРЕДПРИНИМАТЕЛЬСКОЙ И ИНВЕСТИЦИОННОЙ</w:t>
      </w:r>
    </w:p>
    <w:p w:rsidR="003333E5" w:rsidRDefault="003333E5">
      <w:pPr>
        <w:pStyle w:val="ConsPlusTitle"/>
        <w:jc w:val="center"/>
      </w:pPr>
      <w:r>
        <w:t>ДЕЯТЕЛЬНОСТИ, В ЦЕЛЯХ ВЫЯВЛЕНИЯ ПОЛОЖЕНИЙ, НЕОБОСНОВАННО</w:t>
      </w:r>
    </w:p>
    <w:p w:rsidR="003333E5" w:rsidRDefault="003333E5">
      <w:pPr>
        <w:pStyle w:val="ConsPlusTitle"/>
        <w:jc w:val="center"/>
      </w:pPr>
      <w:r>
        <w:t>ЗАТРУДНЯЮЩИХ ОСУЩЕСТВЛЕНИЕ ПРЕДПРИНИМАТЕЛЬСКОЙ</w:t>
      </w:r>
    </w:p>
    <w:p w:rsidR="003333E5" w:rsidRDefault="003333E5">
      <w:pPr>
        <w:pStyle w:val="ConsPlusTitle"/>
        <w:jc w:val="center"/>
      </w:pPr>
      <w:r>
        <w:t>И ИНВЕСТИЦИОННОЙ ДЕЯТЕЛЬНОСТИ</w:t>
      </w:r>
    </w:p>
    <w:p w:rsidR="003333E5" w:rsidRDefault="003333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333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E5" w:rsidRDefault="00333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E5" w:rsidRDefault="00333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3E5" w:rsidRDefault="00333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3E5" w:rsidRDefault="003333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333E5" w:rsidRDefault="00333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5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10.07.2020 </w:t>
            </w:r>
            <w:hyperlink r:id="rId6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09.02.2023 </w:t>
            </w:r>
            <w:hyperlink r:id="rId7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E5" w:rsidRDefault="003333E5">
            <w:pPr>
              <w:pStyle w:val="ConsPlusNormal"/>
            </w:pPr>
          </w:p>
        </w:tc>
      </w:tr>
    </w:tbl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53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 Администрация Смоленской области постановляет:</w:t>
      </w:r>
    </w:p>
    <w:p w:rsidR="003333E5" w:rsidRDefault="003333E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38)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10.04.2014 N 251 "Об утверждении Порядка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деятельности".</w:t>
      </w: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right"/>
      </w:pPr>
      <w:r>
        <w:t>Губернатор</w:t>
      </w:r>
    </w:p>
    <w:p w:rsidR="003333E5" w:rsidRDefault="003333E5">
      <w:pPr>
        <w:pStyle w:val="ConsPlusNormal"/>
        <w:jc w:val="right"/>
      </w:pPr>
      <w:r>
        <w:t>Смоленской области</w:t>
      </w:r>
    </w:p>
    <w:p w:rsidR="003333E5" w:rsidRDefault="003333E5">
      <w:pPr>
        <w:pStyle w:val="ConsPlusNormal"/>
        <w:jc w:val="right"/>
      </w:pPr>
      <w:r>
        <w:t>А.В.ОСТРОВСКИЙ</w:t>
      </w: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right"/>
        <w:outlineLvl w:val="0"/>
      </w:pPr>
      <w:r>
        <w:t>Утвержден</w:t>
      </w:r>
    </w:p>
    <w:p w:rsidR="003333E5" w:rsidRDefault="003333E5">
      <w:pPr>
        <w:pStyle w:val="ConsPlusNormal"/>
        <w:jc w:val="right"/>
      </w:pPr>
      <w:r>
        <w:t>постановлением</w:t>
      </w:r>
    </w:p>
    <w:p w:rsidR="003333E5" w:rsidRDefault="003333E5">
      <w:pPr>
        <w:pStyle w:val="ConsPlusNormal"/>
        <w:jc w:val="right"/>
      </w:pPr>
      <w:r>
        <w:t>Администрации</w:t>
      </w:r>
    </w:p>
    <w:p w:rsidR="003333E5" w:rsidRDefault="003333E5">
      <w:pPr>
        <w:pStyle w:val="ConsPlusNormal"/>
        <w:jc w:val="right"/>
      </w:pPr>
      <w:r>
        <w:t>Смоленской области</w:t>
      </w:r>
    </w:p>
    <w:p w:rsidR="003333E5" w:rsidRDefault="003333E5">
      <w:pPr>
        <w:pStyle w:val="ConsPlusNormal"/>
        <w:jc w:val="right"/>
      </w:pPr>
      <w:r>
        <w:t>от 13.11.2015 N 717</w:t>
      </w: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Title"/>
        <w:jc w:val="center"/>
      </w:pPr>
      <w:bookmarkStart w:id="0" w:name="P35"/>
      <w:bookmarkEnd w:id="0"/>
      <w:r>
        <w:t>ПОРЯДОК</w:t>
      </w:r>
    </w:p>
    <w:p w:rsidR="003333E5" w:rsidRDefault="003333E5">
      <w:pPr>
        <w:pStyle w:val="ConsPlusTitle"/>
        <w:jc w:val="center"/>
      </w:pPr>
      <w:r>
        <w:t>ПРОВЕДЕНИЯ ЭКСПЕРТИЗЫ ОБЛАСТНЫХ НОРМАТИВНЫХ ПРАВОВЫХ АКТОВ,</w:t>
      </w:r>
    </w:p>
    <w:p w:rsidR="003333E5" w:rsidRDefault="003333E5">
      <w:pPr>
        <w:pStyle w:val="ConsPlusTitle"/>
        <w:jc w:val="center"/>
      </w:pPr>
      <w:r>
        <w:t>ЗАТРАГИВАЮЩИХ ВОПРОСЫ ОСУЩЕСТВЛЕНИЯ ПРЕДПРИНИМАТЕЛЬСКОЙ</w:t>
      </w:r>
    </w:p>
    <w:p w:rsidR="003333E5" w:rsidRDefault="003333E5">
      <w:pPr>
        <w:pStyle w:val="ConsPlusTitle"/>
        <w:jc w:val="center"/>
      </w:pPr>
      <w:r>
        <w:t>И ИНВЕСТИЦИОННОЙ ДЕЯТЕЛЬНОСТИ, В ЦЕЛЯХ ВЫЯВЛЕНИЯ ПОЛОЖЕНИЙ,</w:t>
      </w:r>
    </w:p>
    <w:p w:rsidR="003333E5" w:rsidRDefault="003333E5">
      <w:pPr>
        <w:pStyle w:val="ConsPlusTitle"/>
        <w:jc w:val="center"/>
      </w:pPr>
      <w:r>
        <w:t>НЕОБОСНОВАННО ЗАТРУДНЯЮЩИХ ОСУЩЕСТВЛЕНИЕ ПРЕДПРИНИМАТЕЛЬСКОЙ</w:t>
      </w:r>
    </w:p>
    <w:p w:rsidR="003333E5" w:rsidRDefault="003333E5">
      <w:pPr>
        <w:pStyle w:val="ConsPlusTitle"/>
        <w:jc w:val="center"/>
      </w:pPr>
      <w:r>
        <w:t>И ИНВЕСТИЦИОННОЙ ДЕЯТЕЛЬНОСТИ</w:t>
      </w:r>
    </w:p>
    <w:p w:rsidR="003333E5" w:rsidRDefault="003333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333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E5" w:rsidRDefault="00333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E5" w:rsidRDefault="00333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3E5" w:rsidRDefault="00333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3E5" w:rsidRDefault="003333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333E5" w:rsidRDefault="00333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1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10.07.2020 </w:t>
            </w:r>
            <w:hyperlink r:id="rId12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09.02.2023 </w:t>
            </w:r>
            <w:hyperlink r:id="rId13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E5" w:rsidRDefault="003333E5">
            <w:pPr>
              <w:pStyle w:val="ConsPlusNormal"/>
            </w:pPr>
          </w:p>
        </w:tc>
      </w:tr>
    </w:tbl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ind w:firstLine="540"/>
        <w:jc w:val="both"/>
      </w:pPr>
      <w:r>
        <w:t>1. Настоящий Порядок определяет процедуру проведения экспертизы областных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2. Экспертиза проводится в отношении областных нормативных правовых актов (далее - нормативные правовые акты), затрагивающих вопросы осуществления предпринимательской и инвестиционной деятельности, за исключением нормативных правовых актов, устанавливающих новые, изменяющих или отменяющих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  <w:p w:rsidR="003333E5" w:rsidRDefault="003333E5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38)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3. В целях мониторинга фактического воздействия нормативных правовых актов экспертизе также подлежат нормативные правовые акты, при подготовке проектов которых проводилась процедура оценки регулирующего воздействия.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lastRenderedPageBreak/>
        <w:t>4. Экспертиза проводится Департаментом экономического развития Смоленской области (далее - уполномоченный орган) в соответствии с планом проведения экспертизы нормативных правовых актов (далее - план).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План утверждается приказом руководителя уполномоченного органа на текущий календарный год не позднее января текущего календарного года.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5. Формирование плана, внесение изменений в план в течение текущего календарного года осуществляются уполномоченным органом на основании предложений о проведении экспертизы, поступивших в уполномоченный орган от исполнительных органов Смоленской области, органов местного самоуправления муниципальных образований Смоленской области, организаций, целью деятельности которых является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а также по инициативе уполномоченного органа.</w:t>
      </w:r>
    </w:p>
    <w:p w:rsidR="003333E5" w:rsidRDefault="003333E5">
      <w:pPr>
        <w:pStyle w:val="ConsPlusNormal"/>
        <w:jc w:val="both"/>
      </w:pPr>
      <w:r>
        <w:t xml:space="preserve">(в ред. постановлений Администрации Смоленской области от 10.07.2020 </w:t>
      </w:r>
      <w:hyperlink r:id="rId15">
        <w:r>
          <w:rPr>
            <w:color w:val="0000FF"/>
          </w:rPr>
          <w:t>N 413</w:t>
        </w:r>
      </w:hyperlink>
      <w:r>
        <w:t xml:space="preserve">, от 09.02.2023 </w:t>
      </w:r>
      <w:hyperlink r:id="rId16">
        <w:r>
          <w:rPr>
            <w:color w:val="0000FF"/>
          </w:rPr>
          <w:t>N 38</w:t>
        </w:r>
      </w:hyperlink>
      <w:r>
        <w:t>)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В целях мониторинга фактического воздействия нормативных правовых актов в план включаются нормативные правовые акты, при подготовке проектов которых проводилась процедура оценки регулирующего воздействия.</w:t>
      </w:r>
    </w:p>
    <w:p w:rsidR="003333E5" w:rsidRDefault="003333E5">
      <w:pPr>
        <w:pStyle w:val="ConsPlusNormal"/>
        <w:spacing w:before="280"/>
        <w:ind w:firstLine="540"/>
        <w:jc w:val="both"/>
      </w:pPr>
      <w:bookmarkStart w:id="1" w:name="P54"/>
      <w:bookmarkEnd w:id="1"/>
      <w:r>
        <w:t>6. Экспертиза проводится на предмет наличия в нормативных правовых актах положений, которые: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09.08.2018 N 527.</w:t>
      </w:r>
    </w:p>
    <w:p w:rsidR="003333E5" w:rsidRDefault="003333E5">
      <w:pPr>
        <w:pStyle w:val="ConsPlusNormal"/>
        <w:spacing w:before="280"/>
        <w:ind w:firstLine="540"/>
        <w:jc w:val="both"/>
      </w:pPr>
      <w:bookmarkStart w:id="2" w:name="P58"/>
      <w:bookmarkEnd w:id="2"/>
      <w:r>
        <w:t>7. При проведении мониторинга фактического воздействия нормативного правового акта оценивается достижение целей регулирующего воздействия нормативного правового акта, а также фактические положительные и отрицательные последствия установленного государственного регулирования с использованием количественных методов.</w:t>
      </w:r>
    </w:p>
    <w:p w:rsidR="003333E5" w:rsidRPr="003333E5" w:rsidRDefault="003333E5">
      <w:pPr>
        <w:pStyle w:val="ConsPlusNormal"/>
        <w:spacing w:before="280"/>
        <w:ind w:firstLine="540"/>
        <w:jc w:val="both"/>
      </w:pPr>
      <w:r>
        <w:t xml:space="preserve">8. В течение трех рабочих дней после утверждения план размещается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 и </w:t>
      </w:r>
      <w:r w:rsidRPr="003333E5">
        <w:t xml:space="preserve">направляется для сведения в органы исполнительной власти Смоленской </w:t>
      </w:r>
      <w:r w:rsidRPr="003333E5">
        <w:lastRenderedPageBreak/>
        <w:t>области, являющиеся разработчиками нормативных правовых актов, включенных в план.</w:t>
      </w:r>
    </w:p>
    <w:p w:rsidR="003333E5" w:rsidRPr="003333E5" w:rsidRDefault="003333E5">
      <w:pPr>
        <w:pStyle w:val="ConsPlusNormal"/>
        <w:jc w:val="both"/>
      </w:pPr>
      <w:r w:rsidRPr="003333E5">
        <w:t xml:space="preserve">(в ред. </w:t>
      </w:r>
      <w:hyperlink r:id="rId18">
        <w:r w:rsidRPr="003333E5">
          <w:rPr>
            <w:color w:val="0000FF"/>
          </w:rPr>
          <w:t>постановления</w:t>
        </w:r>
      </w:hyperlink>
      <w:r w:rsidRPr="003333E5">
        <w:t xml:space="preserve"> Администрации Смоленской области от 09.02.2023 N 38)</w:t>
      </w:r>
    </w:p>
    <w:p w:rsidR="003333E5" w:rsidRDefault="003333E5">
      <w:pPr>
        <w:pStyle w:val="ConsPlusNormal"/>
        <w:spacing w:before="280"/>
        <w:ind w:firstLine="540"/>
        <w:jc w:val="both"/>
      </w:pPr>
      <w:r w:rsidRPr="003333E5">
        <w:t>В течение трех рабочих дней с даты внесения изменений в план такие изменения размещаются на официальном сайте уполномоченного органа и (или) на региональном портале https://regulation.admin-smolensk.ru/ в информационно-телекоммуникационной сети "Интернет" и направляются для сведения в органы исполнительной власти Смоленской области, являющиеся разработчиками нормативных правовых актов, включенных в план.</w:t>
      </w:r>
    </w:p>
    <w:p w:rsidR="003333E5" w:rsidRDefault="003333E5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10.07.2020 N 413;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38)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9. Срок проведения экспертизы не должен превышать 3 месяцев с даты начала проведения экспертизы.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нормативного правового акта на предмет наличия положений, указанных в </w:t>
      </w:r>
      <w:hyperlink w:anchor="P54">
        <w:r>
          <w:rPr>
            <w:color w:val="0000FF"/>
          </w:rPr>
          <w:t>пунктах 6</w:t>
        </w:r>
      </w:hyperlink>
      <w:r>
        <w:t xml:space="preserve"> и </w:t>
      </w:r>
      <w:hyperlink w:anchor="P58">
        <w:r>
          <w:rPr>
            <w:color w:val="0000FF"/>
          </w:rPr>
          <w:t>7</w:t>
        </w:r>
      </w:hyperlink>
      <w:r>
        <w:t xml:space="preserve"> настоящего Порядка, а также на предмет целесообразности отмены или изменения нормативного правового акта или его отдельных положений.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Уведомление о проведении публичных консультаций с приложением нормативного правового акта, в отношении которого проводится экспертиза, и опросного листа размещается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 и направляется в адрес организаций, с которыми уполномоченным органом заключены соглашения о взаимодействии при проведении экспертизы нормативных правовых актов.</w:t>
      </w:r>
    </w:p>
    <w:p w:rsidR="003333E5" w:rsidRDefault="003333E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38)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11. По результатам экспертизы составляется заключение по форме, утвержденной приказом руководителя уполномоченного органа.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В заключении указываются сведения о выявленных положениях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нормативного правового акта,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нормативного правового акта или его отдельных положений.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lastRenderedPageBreak/>
        <w:t>12. Заключение подписывается руководителем уполномоченного органа не позднее последнего дня срока проведения экспертизы данного нормативного правового акта.</w:t>
      </w:r>
    </w:p>
    <w:p w:rsidR="003333E5" w:rsidRPr="003333E5" w:rsidRDefault="003333E5">
      <w:pPr>
        <w:pStyle w:val="ConsPlusNormal"/>
        <w:spacing w:before="280"/>
        <w:ind w:firstLine="540"/>
        <w:jc w:val="both"/>
      </w:pPr>
      <w:r>
        <w:t>13. В течение трех рабочих дней после подписания заключение размещается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</w:t>
      </w:r>
      <w:r w:rsidRPr="003333E5">
        <w:t>, направляется в орган исполнительной власти Смоленской области, являющийся разработчиком нормативного правового акта, и лицу, обратившемуся с предложением о проведении экспертизы нормативного правового акта.</w:t>
      </w:r>
    </w:p>
    <w:p w:rsidR="003333E5" w:rsidRPr="003333E5" w:rsidRDefault="003333E5">
      <w:pPr>
        <w:pStyle w:val="ConsPlusNormal"/>
        <w:jc w:val="both"/>
      </w:pPr>
      <w:r w:rsidRPr="003333E5">
        <w:t xml:space="preserve">(в ред. </w:t>
      </w:r>
      <w:hyperlink r:id="rId22">
        <w:r w:rsidRPr="003333E5">
          <w:rPr>
            <w:color w:val="0000FF"/>
          </w:rPr>
          <w:t>постановления</w:t>
        </w:r>
      </w:hyperlink>
      <w:r w:rsidRPr="003333E5">
        <w:t xml:space="preserve"> Администрации Смоленской области от 09.02.2023 N 38)</w:t>
      </w:r>
    </w:p>
    <w:p w:rsidR="003333E5" w:rsidRPr="003333E5" w:rsidRDefault="003333E5">
      <w:pPr>
        <w:pStyle w:val="ConsPlusNormal"/>
        <w:spacing w:before="280"/>
        <w:ind w:firstLine="540"/>
        <w:jc w:val="both"/>
      </w:pPr>
      <w:r w:rsidRPr="003333E5">
        <w:t>14. Исполнительный орган Смоленской области, являющийся разработчиком нормативного правового акта, в течение пяти рабочих дней после получения заключения направляет в уполномоченный орган один из следующих документов:</w:t>
      </w:r>
    </w:p>
    <w:p w:rsidR="003333E5" w:rsidRPr="003333E5" w:rsidRDefault="003333E5">
      <w:pPr>
        <w:pStyle w:val="ConsPlusNormal"/>
        <w:jc w:val="both"/>
      </w:pPr>
      <w:r w:rsidRPr="003333E5">
        <w:t xml:space="preserve">(в ред. </w:t>
      </w:r>
      <w:hyperlink r:id="rId23">
        <w:r w:rsidRPr="003333E5">
          <w:rPr>
            <w:color w:val="0000FF"/>
          </w:rPr>
          <w:t>постановления</w:t>
        </w:r>
      </w:hyperlink>
      <w:r w:rsidRPr="003333E5">
        <w:t xml:space="preserve"> Администрации Смоленской области от 09.02.2023 N 38)</w:t>
      </w:r>
    </w:p>
    <w:p w:rsidR="003333E5" w:rsidRPr="003333E5" w:rsidRDefault="003333E5">
      <w:pPr>
        <w:pStyle w:val="ConsPlusNormal"/>
        <w:spacing w:before="280"/>
        <w:ind w:firstLine="540"/>
        <w:jc w:val="both"/>
      </w:pPr>
      <w:r w:rsidRPr="003333E5"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3333E5" w:rsidRPr="003333E5" w:rsidRDefault="003333E5">
      <w:pPr>
        <w:pStyle w:val="ConsPlusNormal"/>
        <w:spacing w:before="280"/>
        <w:ind w:firstLine="540"/>
        <w:jc w:val="both"/>
      </w:pPr>
      <w:r w:rsidRPr="003333E5"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3333E5" w:rsidRPr="003333E5" w:rsidRDefault="003333E5">
      <w:pPr>
        <w:pStyle w:val="ConsPlusNormal"/>
        <w:spacing w:before="280"/>
        <w:ind w:firstLine="540"/>
        <w:jc w:val="both"/>
      </w:pPr>
      <w:r w:rsidRPr="003333E5">
        <w:t>15. Разрешение разногласий, не устраненных в срок не позднее 10 рабочих дней со дня представления органом исполнительной власти Смоленской области, являющимся разработчиком нормативного правового акта, в уполномоченный орган информации, содержащей перечень разногласий, возникших в результате проведения экспертизы,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Смоленской области (далее - рабочая группа), с участием представителя исполнительный орган Смоленской области, являющегося разработчиком нормативного правового акта, на основании рассмотрения нормативного правового акта, заключения и перечня разногласий, представленного органом исполнительной власти Смоленской области, являющимся разработчиком нормативного правового акта, в уполномоченный орган.</w:t>
      </w:r>
    </w:p>
    <w:p w:rsidR="003333E5" w:rsidRPr="003333E5" w:rsidRDefault="003333E5">
      <w:pPr>
        <w:pStyle w:val="ConsPlusNormal"/>
        <w:jc w:val="both"/>
      </w:pPr>
      <w:r w:rsidRPr="003333E5">
        <w:t xml:space="preserve">(в ред. постановлений Администрации Смоленской области от 09.08.2018 </w:t>
      </w:r>
      <w:hyperlink r:id="rId24">
        <w:r w:rsidRPr="003333E5">
          <w:rPr>
            <w:color w:val="0000FF"/>
          </w:rPr>
          <w:t>N 527</w:t>
        </w:r>
      </w:hyperlink>
      <w:r w:rsidRPr="003333E5">
        <w:t xml:space="preserve">, от 09.02.2023 </w:t>
      </w:r>
      <w:hyperlink r:id="rId25">
        <w:r w:rsidRPr="003333E5">
          <w:rPr>
            <w:color w:val="0000FF"/>
          </w:rPr>
          <w:t>N 38</w:t>
        </w:r>
      </w:hyperlink>
      <w:r w:rsidRPr="003333E5">
        <w:t>)</w:t>
      </w:r>
    </w:p>
    <w:p w:rsidR="003333E5" w:rsidRDefault="003333E5">
      <w:pPr>
        <w:pStyle w:val="ConsPlusNormal"/>
        <w:spacing w:before="280"/>
        <w:ind w:firstLine="540"/>
        <w:jc w:val="both"/>
      </w:pPr>
      <w:r w:rsidRPr="003333E5">
        <w:t>Состав рабочей группы утверждается распоряжением</w:t>
      </w:r>
      <w:r>
        <w:t xml:space="preserve"> Администрации Смоленской области.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lastRenderedPageBreak/>
        <w:t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Интернет.</w:t>
      </w:r>
    </w:p>
    <w:p w:rsidR="003333E5" w:rsidRDefault="003333E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38)</w:t>
      </w:r>
    </w:p>
    <w:p w:rsidR="003333E5" w:rsidRDefault="003333E5">
      <w:pPr>
        <w:pStyle w:val="ConsPlusNormal"/>
        <w:spacing w:before="280"/>
        <w:ind w:firstLine="540"/>
        <w:jc w:val="both"/>
      </w:pPr>
      <w:r>
        <w:t xml:space="preserve">17. </w:t>
      </w:r>
      <w:r w:rsidRPr="003333E5">
        <w:t>Исполнительный орган Смоленской области, являющийся</w:t>
      </w:r>
      <w:r>
        <w:t xml:space="preserve"> разработчиком нормативного правового акта, в срок не позднее трех месяцев после направления в уполномоченный орган информации о принимаемых мерах по устранению замечаний в случае согласия с выводами, указанными в заключении, или после разрешения разногласий, возникших в результате проведения экспертизы, в случае несогласия с выводами, указанными в заключении, вносит соответствующие изменения в нормативный правовой акт.</w:t>
      </w:r>
    </w:p>
    <w:p w:rsidR="003333E5" w:rsidRDefault="003333E5">
      <w:pPr>
        <w:pStyle w:val="ConsPlusNormal"/>
        <w:jc w:val="both"/>
      </w:pPr>
      <w:r>
        <w:t xml:space="preserve">(п. 17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09.08.2018 N 527;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38)</w:t>
      </w: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jc w:val="both"/>
      </w:pPr>
    </w:p>
    <w:p w:rsidR="003333E5" w:rsidRDefault="003333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32C" w:rsidRDefault="0090632C"/>
    <w:sectPr w:rsidR="0090632C" w:rsidSect="009D5F59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3E5"/>
    <w:rsid w:val="00184EEE"/>
    <w:rsid w:val="003333E5"/>
    <w:rsid w:val="004E4BE6"/>
    <w:rsid w:val="00890323"/>
    <w:rsid w:val="0090632C"/>
    <w:rsid w:val="00A9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3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333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333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9FCF8F17443D408165789452326B708F63096B4E9A713FFE986A2BD48A795CEBC7484DE4F9AA4C10E502859F3DA649C846439866A52A0e5TEJ" TargetMode="External"/><Relationship Id="rId13" Type="http://schemas.openxmlformats.org/officeDocument/2006/relationships/hyperlink" Target="consultantplus://offline/ref=0E79FCF8F17443D408164984534F7BBD0AFF6C9ABCEBAE4CA7BA80F5E218A1C08EFC72D19D0B90A2C00504791AAD8335D1CF693A917652A1433C9EE9e3T2J" TargetMode="External"/><Relationship Id="rId18" Type="http://schemas.openxmlformats.org/officeDocument/2006/relationships/hyperlink" Target="consultantplus://offline/ref=0E79FCF8F17443D408164984534F7BBD0AFF6C9ABCEBAE4CA7BA80F5E218A1C08EFC72D19D0B90A2C00504781CAD8335D1CF693A917652A1433C9EE9e3T2J" TargetMode="External"/><Relationship Id="rId26" Type="http://schemas.openxmlformats.org/officeDocument/2006/relationships/hyperlink" Target="consultantplus://offline/ref=0E79FCF8F17443D408164984534F7BBD0AFF6C9ABCEBAE4CA7BA80F5E218A1C08EFC72D19D0B90A2C00504781BAD8335D1CF693A917652A1433C9EE9e3T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79FCF8F17443D408164984534F7BBD0AFF6C9ABCEBAE4CA7BA80F5E218A1C08EFC72D19D0B90A2C00504781FAD8335D1CF693A917652A1433C9EE9e3T2J" TargetMode="External"/><Relationship Id="rId7" Type="http://schemas.openxmlformats.org/officeDocument/2006/relationships/hyperlink" Target="consultantplus://offline/ref=0E79FCF8F17443D408164984534F7BBD0AFF6C9ABCEBAE4CA7BA80F5E218A1C08EFC72D19D0B90A2C005047918AD8335D1CF693A917652A1433C9EE9e3T2J" TargetMode="External"/><Relationship Id="rId12" Type="http://schemas.openxmlformats.org/officeDocument/2006/relationships/hyperlink" Target="consultantplus://offline/ref=0E79FCF8F17443D408164984534F7BBD0AFF6C9ABCE9A844A6BA80F5E218A1C08EFC72D19D0B90A2C005047918AD8335D1CF693A917652A1433C9EE9e3T2J" TargetMode="External"/><Relationship Id="rId17" Type="http://schemas.openxmlformats.org/officeDocument/2006/relationships/hyperlink" Target="consultantplus://offline/ref=0E79FCF8F17443D408164984534F7BBD0AFF6C9AB4E1AE45A0B6DDFFEA41ADC289F32DC69A429CA3C005047F16F28620C0976433866851BC5F3E9CeET8J" TargetMode="External"/><Relationship Id="rId25" Type="http://schemas.openxmlformats.org/officeDocument/2006/relationships/hyperlink" Target="consultantplus://offline/ref=0E79FCF8F17443D408164984534F7BBD0AFF6C9ABCEBAE4CA7BA80F5E218A1C08EFC72D19D0B90A2C005047818AD8335D1CF693A917652A1433C9EE9e3T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79FCF8F17443D408164984534F7BBD0AFF6C9ABCEBAE4CA7BA80F5E218A1C08EFC72D19D0B90A2C00504781DAD8335D1CF693A917652A1433C9EE9e3T2J" TargetMode="External"/><Relationship Id="rId20" Type="http://schemas.openxmlformats.org/officeDocument/2006/relationships/hyperlink" Target="consultantplus://offline/ref=0E79FCF8F17443D408164984534F7BBD0AFF6C9ABCEBAE4CA7BA80F5E218A1C08EFC72D19D0B90A2C00504781CAD8335D1CF693A917652A1433C9EE9e3T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9FCF8F17443D408164984534F7BBD0AFF6C9ABCE9A844A6BA80F5E218A1C08EFC72D19D0B90A2C005047918AD8335D1CF693A917652A1433C9EE9e3T2J" TargetMode="External"/><Relationship Id="rId11" Type="http://schemas.openxmlformats.org/officeDocument/2006/relationships/hyperlink" Target="consultantplus://offline/ref=0E79FCF8F17443D408164984534F7BBD0AFF6C9AB4E1AE45A0B6DDFFEA41ADC289F32DC69A429CA3C005047C16F28620C0976433866851BC5F3E9CeET8J" TargetMode="External"/><Relationship Id="rId24" Type="http://schemas.openxmlformats.org/officeDocument/2006/relationships/hyperlink" Target="consultantplus://offline/ref=0E79FCF8F17443D408164984534F7BBD0AFF6C9AB4E1AE45A0B6DDFFEA41ADC289F32DC69A429CA3C005047E16F28620C0976433866851BC5F3E9CeET8J" TargetMode="External"/><Relationship Id="rId5" Type="http://schemas.openxmlformats.org/officeDocument/2006/relationships/hyperlink" Target="consultantplus://offline/ref=0E79FCF8F17443D408164984534F7BBD0AFF6C9AB4E1AE45A0B6DDFFEA41ADC289F32DC69A429CA3C005047C16F28620C0976433866851BC5F3E9CeET8J" TargetMode="External"/><Relationship Id="rId15" Type="http://schemas.openxmlformats.org/officeDocument/2006/relationships/hyperlink" Target="consultantplus://offline/ref=0E79FCF8F17443D408164984534F7BBD0AFF6C9ABCE9A844A6BA80F5E218A1C08EFC72D19D0B90A2C00504791BAD8335D1CF693A917652A1433C9EE9e3T2J" TargetMode="External"/><Relationship Id="rId23" Type="http://schemas.openxmlformats.org/officeDocument/2006/relationships/hyperlink" Target="consultantplus://offline/ref=0E79FCF8F17443D408164984534F7BBD0AFF6C9ABCEBAE4CA7BA80F5E218A1C08EFC72D19D0B90A2C005047819AD8335D1CF693A917652A1433C9EE9e3T2J" TargetMode="External"/><Relationship Id="rId28" Type="http://schemas.openxmlformats.org/officeDocument/2006/relationships/hyperlink" Target="consultantplus://offline/ref=0E79FCF8F17443D408164984534F7BBD0AFF6C9ABCEBAE4CA7BA80F5E218A1C08EFC72D19D0B90A2C00504781AAD8335D1CF693A917652A1433C9EE9e3T2J" TargetMode="External"/><Relationship Id="rId10" Type="http://schemas.openxmlformats.org/officeDocument/2006/relationships/hyperlink" Target="consultantplus://offline/ref=0E79FCF8F17443D408164984534F7BBD0AFF6C9ABBE0AC40A5B6DDFFEA41ADC289F32DD49A1A90A3C91B047A03A4D766e9T6J" TargetMode="External"/><Relationship Id="rId19" Type="http://schemas.openxmlformats.org/officeDocument/2006/relationships/hyperlink" Target="consultantplus://offline/ref=0E79FCF8F17443D408164984534F7BBD0AFF6C9ABCE9A844A6BA80F5E218A1C08EFC72D19D0B90A2C00504791AAD8335D1CF693A917652A1433C9EE9e3T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79FCF8F17443D408164984534F7BBD0AFF6C9ABCEBAE4CA7BA80F5E218A1C08EFC72D19D0B90A2C00504791BAD8335D1CF693A917652A1433C9EE9e3T2J" TargetMode="External"/><Relationship Id="rId14" Type="http://schemas.openxmlformats.org/officeDocument/2006/relationships/hyperlink" Target="consultantplus://offline/ref=0E79FCF8F17443D408164984534F7BBD0AFF6C9ABCEBAE4CA7BA80F5E218A1C08EFC72D19D0B90A2C005047915AD8335D1CF693A917652A1433C9EE9e3T2J" TargetMode="External"/><Relationship Id="rId22" Type="http://schemas.openxmlformats.org/officeDocument/2006/relationships/hyperlink" Target="consultantplus://offline/ref=0E79FCF8F17443D408164984534F7BBD0AFF6C9ABCEBAE4CA7BA80F5E218A1C08EFC72D19D0B90A2C00504781EAD8335D1CF693A917652A1433C9EE9e3T2J" TargetMode="External"/><Relationship Id="rId27" Type="http://schemas.openxmlformats.org/officeDocument/2006/relationships/hyperlink" Target="consultantplus://offline/ref=0E79FCF8F17443D408164984534F7BBD0AFF6C9AB4E1AE45A0B6DDFFEA41ADC289F32DC69A429CA3C005047016F28620C0976433866851BC5F3E9CeET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2400</Words>
  <Characters>13681</Characters>
  <Application>Microsoft Office Word</Application>
  <DocSecurity>0</DocSecurity>
  <Lines>114</Lines>
  <Paragraphs>32</Paragraphs>
  <ScaleCrop>false</ScaleCrop>
  <Company>ДЭР СО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</dc:creator>
  <cp:lastModifiedBy>Барковская</cp:lastModifiedBy>
  <cp:revision>1</cp:revision>
  <dcterms:created xsi:type="dcterms:W3CDTF">2023-03-09T09:19:00Z</dcterms:created>
  <dcterms:modified xsi:type="dcterms:W3CDTF">2023-03-09T09:20:00Z</dcterms:modified>
</cp:coreProperties>
</file>