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36" w:rsidRDefault="00706536">
      <w:pPr>
        <w:pStyle w:val="ConsPlusTitlePage"/>
      </w:pPr>
      <w:r>
        <w:br/>
      </w:r>
    </w:p>
    <w:p w:rsidR="00706536" w:rsidRDefault="00706536">
      <w:pPr>
        <w:pStyle w:val="ConsPlusNormal"/>
        <w:jc w:val="both"/>
        <w:outlineLvl w:val="0"/>
      </w:pPr>
    </w:p>
    <w:p w:rsidR="00706536" w:rsidRDefault="00706536">
      <w:pPr>
        <w:pStyle w:val="ConsPlusTitle"/>
        <w:jc w:val="center"/>
        <w:outlineLvl w:val="0"/>
      </w:pPr>
      <w:r>
        <w:t>АДМИНИСТРАЦИЯ СМОЛЕНСКОЙ ОБЛАСТИ</w:t>
      </w:r>
    </w:p>
    <w:p w:rsidR="00706536" w:rsidRDefault="00706536">
      <w:pPr>
        <w:pStyle w:val="ConsPlusTitle"/>
        <w:jc w:val="center"/>
      </w:pPr>
    </w:p>
    <w:p w:rsidR="00706536" w:rsidRDefault="00706536">
      <w:pPr>
        <w:pStyle w:val="ConsPlusTitle"/>
        <w:jc w:val="center"/>
      </w:pPr>
      <w:r>
        <w:t>ПОСТАНОВЛЕНИЕ</w:t>
      </w:r>
    </w:p>
    <w:p w:rsidR="00706536" w:rsidRDefault="00706536">
      <w:pPr>
        <w:pStyle w:val="ConsPlusTitle"/>
        <w:jc w:val="center"/>
      </w:pPr>
      <w:r>
        <w:t>от 30 ноября 2021 г. N 758</w:t>
      </w:r>
    </w:p>
    <w:p w:rsidR="00706536" w:rsidRDefault="00706536">
      <w:pPr>
        <w:pStyle w:val="ConsPlusTitle"/>
        <w:jc w:val="center"/>
      </w:pPr>
    </w:p>
    <w:p w:rsidR="00706536" w:rsidRDefault="00706536">
      <w:pPr>
        <w:pStyle w:val="ConsPlusTitle"/>
        <w:jc w:val="center"/>
      </w:pPr>
      <w:r>
        <w:t>ОБ УТВЕРЖДЕНИИ ПОЛОЖЕНИЯ О РЕГИОНАЛЬНОМ ГОСУДАРСТВЕННОМ</w:t>
      </w:r>
    </w:p>
    <w:p w:rsidR="00706536" w:rsidRDefault="00706536">
      <w:pPr>
        <w:pStyle w:val="ConsPlusTitle"/>
        <w:jc w:val="center"/>
      </w:pPr>
      <w:r>
        <w:t>КОНТРОЛЕ (НАДЗОРЕ) НА АВТОМОБИЛЬНОМ ТРАНСПОРТЕ, ГОРОДСКОМ</w:t>
      </w:r>
    </w:p>
    <w:p w:rsidR="00706536" w:rsidRDefault="00706536">
      <w:pPr>
        <w:pStyle w:val="ConsPlusTitle"/>
        <w:jc w:val="center"/>
      </w:pPr>
      <w:r>
        <w:t>НАЗЕМНОМ ЭЛЕКТРИЧЕСКОМ ТРАНСПОРТЕ И В ДОРОЖНОМ ХОЗЯЙСТВЕ</w:t>
      </w:r>
    </w:p>
    <w:p w:rsidR="00706536" w:rsidRDefault="00706536">
      <w:pPr>
        <w:pStyle w:val="ConsPlusNormal"/>
        <w:jc w:val="both"/>
      </w:pPr>
    </w:p>
    <w:p w:rsidR="00706536" w:rsidRDefault="00706536">
      <w:pPr>
        <w:pStyle w:val="ConsPlusNormal"/>
        <w:ind w:firstLine="540"/>
        <w:jc w:val="both"/>
      </w:pPr>
      <w:r>
        <w:t xml:space="preserve">В соответствии со </w:t>
      </w:r>
      <w:hyperlink r:id="rId4" w:history="1">
        <w:r>
          <w:rPr>
            <w:color w:val="0000FF"/>
          </w:rPr>
          <w:t>статьей 3</w:t>
        </w:r>
      </w:hyperlink>
      <w:r>
        <w:t xml:space="preserve"> Федерального закона "О государственном контроле (надзоре) и муниципальном контроле в Российской Федерации" и </w:t>
      </w:r>
      <w:hyperlink r:id="rId5" w:history="1">
        <w:r>
          <w:rPr>
            <w:color w:val="0000FF"/>
          </w:rPr>
          <w:t>пунктом 1.1 статьи 12</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Смоленской области постановляет:</w:t>
      </w:r>
    </w:p>
    <w:p w:rsidR="00706536" w:rsidRDefault="00706536">
      <w:pPr>
        <w:pStyle w:val="ConsPlusNormal"/>
        <w:spacing w:before="280"/>
        <w:ind w:firstLine="540"/>
        <w:jc w:val="both"/>
      </w:pPr>
      <w:r>
        <w:t xml:space="preserve">1. Утвердить прилагаемое </w:t>
      </w:r>
      <w:hyperlink w:anchor="P33" w:history="1">
        <w:r>
          <w:rPr>
            <w:color w:val="0000FF"/>
          </w:rPr>
          <w:t>Положение</w:t>
        </w:r>
      </w:hyperlink>
      <w:r>
        <w:t xml:space="preserve">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706536" w:rsidRDefault="00706536">
      <w:pPr>
        <w:pStyle w:val="ConsPlusNormal"/>
        <w:spacing w:before="280"/>
        <w:ind w:firstLine="540"/>
        <w:jc w:val="both"/>
      </w:pPr>
      <w:r>
        <w:t>2. Признать утратившими силу:</w:t>
      </w:r>
    </w:p>
    <w:p w:rsidR="00706536" w:rsidRDefault="00706536">
      <w:pPr>
        <w:pStyle w:val="ConsPlusNormal"/>
        <w:spacing w:before="280"/>
        <w:ind w:firstLine="540"/>
        <w:jc w:val="both"/>
      </w:pPr>
      <w:r>
        <w:t xml:space="preserve">- </w:t>
      </w:r>
      <w:hyperlink r:id="rId6" w:history="1">
        <w:r>
          <w:rPr>
            <w:color w:val="0000FF"/>
          </w:rPr>
          <w:t>постановление</w:t>
        </w:r>
      </w:hyperlink>
      <w:r>
        <w:t xml:space="preserve"> Администрации Смоленской области от 27.06.2013 N 511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Смоленской области";</w:t>
      </w:r>
    </w:p>
    <w:p w:rsidR="00706536" w:rsidRDefault="00706536">
      <w:pPr>
        <w:pStyle w:val="ConsPlusNormal"/>
        <w:spacing w:before="280"/>
        <w:ind w:firstLine="540"/>
        <w:jc w:val="both"/>
      </w:pPr>
      <w:r>
        <w:t xml:space="preserve">- </w:t>
      </w:r>
      <w:hyperlink r:id="rId7" w:history="1">
        <w:r>
          <w:rPr>
            <w:color w:val="0000FF"/>
          </w:rPr>
          <w:t>постановление</w:t>
        </w:r>
      </w:hyperlink>
      <w:r>
        <w:t xml:space="preserve"> Администрации Смоленской области от 21.03.2018 N 169 "О внесении изменений в Порядок осуществления регионального государственного надзора за обеспечением сохранности автомобильных дорог регионального и межмуниципального значения Смоленской области";</w:t>
      </w:r>
    </w:p>
    <w:p w:rsidR="00706536" w:rsidRDefault="00706536">
      <w:pPr>
        <w:pStyle w:val="ConsPlusNormal"/>
        <w:spacing w:before="280"/>
        <w:ind w:firstLine="540"/>
        <w:jc w:val="both"/>
      </w:pPr>
      <w:r>
        <w:t xml:space="preserve">- </w:t>
      </w:r>
      <w:hyperlink r:id="rId8" w:history="1">
        <w:r>
          <w:rPr>
            <w:color w:val="0000FF"/>
          </w:rPr>
          <w:t>постановление</w:t>
        </w:r>
      </w:hyperlink>
      <w:r>
        <w:t xml:space="preserve"> Администрации Смоленской области от 28.12.2018 N 975 "Об утверждении Административного регламента исполнения Департаментом Смоленской области по транспорту и дорожному хозяйству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Смоленской области";</w:t>
      </w:r>
    </w:p>
    <w:p w:rsidR="00706536" w:rsidRDefault="00706536">
      <w:pPr>
        <w:pStyle w:val="ConsPlusNormal"/>
        <w:spacing w:before="280"/>
        <w:ind w:firstLine="540"/>
        <w:jc w:val="both"/>
      </w:pPr>
      <w:r>
        <w:t xml:space="preserve">- </w:t>
      </w:r>
      <w:hyperlink r:id="rId9" w:history="1">
        <w:r>
          <w:rPr>
            <w:color w:val="0000FF"/>
          </w:rPr>
          <w:t>постановление</w:t>
        </w:r>
      </w:hyperlink>
      <w:r>
        <w:t xml:space="preserve"> Администрации Смоленской области от 19.04.2019 N 241 "О </w:t>
      </w:r>
      <w:r>
        <w:lastRenderedPageBreak/>
        <w:t>внесении изменений в Порядок осуществления регионального государственного надзора за обеспечением сохранности автомобильных дорог регионального и межмуниципального значения Смоленской области";</w:t>
      </w:r>
    </w:p>
    <w:p w:rsidR="00706536" w:rsidRDefault="00706536">
      <w:pPr>
        <w:pStyle w:val="ConsPlusNormal"/>
        <w:spacing w:before="280"/>
        <w:ind w:firstLine="540"/>
        <w:jc w:val="both"/>
      </w:pPr>
      <w:r>
        <w:t xml:space="preserve">- </w:t>
      </w:r>
      <w:hyperlink r:id="rId10" w:history="1">
        <w:r>
          <w:rPr>
            <w:color w:val="0000FF"/>
          </w:rPr>
          <w:t>постановление</w:t>
        </w:r>
      </w:hyperlink>
      <w:r>
        <w:t xml:space="preserve"> Администрации Смоленской области от 20.08.2021 N 553 "О внесении изменений в постановление Администрации Смоленской области от 28.12.2018 N 975".</w:t>
      </w:r>
    </w:p>
    <w:p w:rsidR="00706536" w:rsidRDefault="00706536">
      <w:pPr>
        <w:pStyle w:val="ConsPlusNormal"/>
        <w:jc w:val="both"/>
      </w:pPr>
    </w:p>
    <w:p w:rsidR="00706536" w:rsidRDefault="00706536">
      <w:pPr>
        <w:pStyle w:val="ConsPlusNormal"/>
        <w:jc w:val="right"/>
      </w:pPr>
      <w:r>
        <w:t>Губернатор</w:t>
      </w:r>
    </w:p>
    <w:p w:rsidR="00706536" w:rsidRDefault="00706536">
      <w:pPr>
        <w:pStyle w:val="ConsPlusNormal"/>
        <w:jc w:val="right"/>
      </w:pPr>
      <w:r>
        <w:t>Смоленской области</w:t>
      </w:r>
    </w:p>
    <w:p w:rsidR="00706536" w:rsidRDefault="00706536">
      <w:pPr>
        <w:pStyle w:val="ConsPlusNormal"/>
        <w:jc w:val="right"/>
      </w:pPr>
      <w:r>
        <w:t>А.В.ОСТРОВСКИЙ</w:t>
      </w:r>
    </w:p>
    <w:p w:rsidR="00706536" w:rsidRDefault="00706536">
      <w:pPr>
        <w:pStyle w:val="ConsPlusNormal"/>
        <w:jc w:val="both"/>
      </w:pPr>
    </w:p>
    <w:p w:rsidR="00706536" w:rsidRDefault="00706536">
      <w:pPr>
        <w:pStyle w:val="ConsPlusNormal"/>
        <w:jc w:val="both"/>
      </w:pPr>
    </w:p>
    <w:p w:rsidR="00706536" w:rsidRDefault="00706536">
      <w:pPr>
        <w:pStyle w:val="ConsPlusNormal"/>
        <w:jc w:val="both"/>
      </w:pPr>
    </w:p>
    <w:p w:rsidR="00706536" w:rsidRDefault="00706536">
      <w:pPr>
        <w:pStyle w:val="ConsPlusNormal"/>
        <w:jc w:val="both"/>
      </w:pPr>
    </w:p>
    <w:p w:rsidR="00706536" w:rsidRDefault="00706536">
      <w:pPr>
        <w:pStyle w:val="ConsPlusNormal"/>
        <w:jc w:val="both"/>
      </w:pPr>
    </w:p>
    <w:p w:rsidR="00706536" w:rsidRDefault="00706536">
      <w:pPr>
        <w:pStyle w:val="ConsPlusNormal"/>
        <w:jc w:val="right"/>
        <w:outlineLvl w:val="0"/>
      </w:pPr>
      <w:r>
        <w:t>Утверждено</w:t>
      </w:r>
    </w:p>
    <w:p w:rsidR="00706536" w:rsidRDefault="00706536">
      <w:pPr>
        <w:pStyle w:val="ConsPlusNormal"/>
        <w:jc w:val="right"/>
      </w:pPr>
      <w:r>
        <w:t>постановлением</w:t>
      </w:r>
    </w:p>
    <w:p w:rsidR="00706536" w:rsidRDefault="00706536">
      <w:pPr>
        <w:pStyle w:val="ConsPlusNormal"/>
        <w:jc w:val="right"/>
      </w:pPr>
      <w:r>
        <w:t>Администрации</w:t>
      </w:r>
    </w:p>
    <w:p w:rsidR="00706536" w:rsidRDefault="00706536">
      <w:pPr>
        <w:pStyle w:val="ConsPlusNormal"/>
        <w:jc w:val="right"/>
      </w:pPr>
      <w:r>
        <w:t>Смоленской области</w:t>
      </w:r>
    </w:p>
    <w:p w:rsidR="00706536" w:rsidRDefault="00706536">
      <w:pPr>
        <w:pStyle w:val="ConsPlusNormal"/>
        <w:jc w:val="right"/>
      </w:pPr>
      <w:r>
        <w:t>от 30.11.2021 N 758</w:t>
      </w:r>
    </w:p>
    <w:p w:rsidR="00706536" w:rsidRDefault="00706536">
      <w:pPr>
        <w:pStyle w:val="ConsPlusNormal"/>
        <w:jc w:val="both"/>
      </w:pPr>
    </w:p>
    <w:p w:rsidR="00706536" w:rsidRDefault="00706536">
      <w:pPr>
        <w:pStyle w:val="ConsPlusTitle"/>
        <w:jc w:val="center"/>
      </w:pPr>
      <w:bookmarkStart w:id="0" w:name="P33"/>
      <w:bookmarkEnd w:id="0"/>
      <w:r>
        <w:t>ПОЛОЖЕНИЕ</w:t>
      </w:r>
    </w:p>
    <w:p w:rsidR="00706536" w:rsidRDefault="00706536">
      <w:pPr>
        <w:pStyle w:val="ConsPlusTitle"/>
        <w:jc w:val="center"/>
      </w:pPr>
      <w:r>
        <w:t>О РЕГИОНАЛЬНОМ ГОСУДАРСТВЕННОМ КОНТРОЛЕ (НАДЗОРЕ)</w:t>
      </w:r>
    </w:p>
    <w:p w:rsidR="00706536" w:rsidRDefault="00706536">
      <w:pPr>
        <w:pStyle w:val="ConsPlusTitle"/>
        <w:jc w:val="center"/>
      </w:pPr>
      <w:r>
        <w:t>НА АВТОМОБИЛЬНОМ ТРАНСПОРТЕ, ГОРОДСКОМ НАЗЕМНОМ</w:t>
      </w:r>
    </w:p>
    <w:p w:rsidR="00706536" w:rsidRDefault="00706536">
      <w:pPr>
        <w:pStyle w:val="ConsPlusTitle"/>
        <w:jc w:val="center"/>
      </w:pPr>
      <w:r>
        <w:t>ЭЛЕКТРИЧЕСКОМ ТРАНСПОРТЕ И В ДОРОЖНОМ ХОЗЯЙСТВЕ</w:t>
      </w:r>
    </w:p>
    <w:p w:rsidR="00706536" w:rsidRDefault="00706536">
      <w:pPr>
        <w:pStyle w:val="ConsPlusNormal"/>
        <w:jc w:val="both"/>
      </w:pPr>
    </w:p>
    <w:p w:rsidR="00706536" w:rsidRDefault="00706536">
      <w:pPr>
        <w:pStyle w:val="ConsPlusNormal"/>
        <w:ind w:firstLine="540"/>
        <w:jc w:val="both"/>
      </w:pPr>
      <w:r>
        <w:t>1. Настоящее Положение определяет порядок организации и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 на территории Смоленской области (далее - региональный государственный контроль (надзор)).</w:t>
      </w:r>
    </w:p>
    <w:p w:rsidR="00706536" w:rsidRDefault="00706536">
      <w:pPr>
        <w:pStyle w:val="ConsPlusNormal"/>
        <w:spacing w:before="280"/>
        <w:ind w:firstLine="540"/>
        <w:jc w:val="both"/>
      </w:pPr>
      <w:r>
        <w:t>2. В настоящем Положении понятия и термины используются в значениях, определенных Федеральными законами "</w:t>
      </w:r>
      <w:hyperlink r:id="rId11" w:history="1">
        <w:r>
          <w:rPr>
            <w:color w:val="0000FF"/>
          </w:rPr>
          <w:t>Об автомобильных дорогах</w:t>
        </w:r>
      </w:hyperlink>
      <w:r>
        <w:t xml:space="preserve"> и о дорожной деятельности в Российской Федерации и о внесении изменений в отдельные законодательные акты Российской Федерации", "</w:t>
      </w:r>
      <w:hyperlink r:id="rId12" w:history="1">
        <w:r>
          <w:rPr>
            <w:color w:val="0000FF"/>
          </w:rPr>
          <w:t>О государственном контроле</w:t>
        </w:r>
      </w:hyperlink>
      <w:r>
        <w:t xml:space="preserve"> (надзоре) и муниципальном контроле в Российской Федерации".</w:t>
      </w:r>
    </w:p>
    <w:p w:rsidR="00706536" w:rsidRDefault="00706536">
      <w:pPr>
        <w:pStyle w:val="ConsPlusNormal"/>
        <w:spacing w:before="280"/>
        <w:ind w:firstLine="540"/>
        <w:jc w:val="both"/>
      </w:pPr>
      <w:r>
        <w:t>3. Предметом регионального государственного контроля (надзора) 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(далее - контролируемые лица) обязательных требований, установленных Федеральными законами "</w:t>
      </w:r>
      <w:hyperlink r:id="rId13" w:history="1">
        <w:r>
          <w:rPr>
            <w:color w:val="0000FF"/>
          </w:rPr>
          <w:t>Об автомобильных дорогах</w:t>
        </w:r>
      </w:hyperlink>
      <w:r>
        <w:t xml:space="preserve"> и о дорожной деятельности в Российской Федерации и о внесении изменений в отдельные </w:t>
      </w:r>
      <w:r>
        <w:lastRenderedPageBreak/>
        <w:t>законодательные акты Российской Федерации", "</w:t>
      </w:r>
      <w:hyperlink r:id="rId14" w:history="1">
        <w:r>
          <w:rPr>
            <w:color w:val="0000FF"/>
          </w:rPr>
          <w:t>Устав автомобильного транспорта</w:t>
        </w:r>
      </w:hyperlink>
      <w:r>
        <w:t xml:space="preserve"> и городского наземного электрического транспорта", "</w:t>
      </w:r>
      <w:hyperlink r:id="rId15" w:history="1">
        <w:r>
          <w:rPr>
            <w:color w:val="0000FF"/>
          </w:rPr>
          <w:t>Об организации регулярных</w:t>
        </w:r>
      </w:hyperlink>
      <w:r>
        <w:t xml:space="preserve">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международными договорами Российской Федерации, федеральными законами и принимаемыми в соответствии с ними иными федеральными нормативными правовыми актами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регионального и межмуниципального значения (далее - обязательные требования), в том числе:</w:t>
      </w:r>
    </w:p>
    <w:p w:rsidR="00706536" w:rsidRDefault="00706536">
      <w:pPr>
        <w:pStyle w:val="ConsPlusNormal"/>
        <w:spacing w:before="280"/>
        <w:ind w:firstLine="540"/>
        <w:jc w:val="both"/>
      </w:pPr>
      <w:r>
        <w:t>1) требований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706536" w:rsidRDefault="00706536">
      <w:pPr>
        <w:pStyle w:val="ConsPlusNormal"/>
        <w:spacing w:before="280"/>
        <w:ind w:firstLine="540"/>
        <w:jc w:val="both"/>
      </w:pPr>
      <w:r>
        <w:t>- к эксплуатации объектов дорожного сервиса, размещенных в полосах отвода и (или) придорожных полосах автомобильных дорог общего пользования;</w:t>
      </w:r>
    </w:p>
    <w:p w:rsidR="00706536" w:rsidRDefault="00706536">
      <w:pPr>
        <w:pStyle w:val="ConsPlusNormal"/>
        <w:spacing w:before="280"/>
        <w:ind w:firstLine="540"/>
        <w:jc w:val="both"/>
      </w:pPr>
      <w: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06536" w:rsidRDefault="00706536">
      <w:pPr>
        <w:pStyle w:val="ConsPlusNormal"/>
        <w:spacing w:before="280"/>
        <w:ind w:firstLine="540"/>
        <w:jc w:val="both"/>
      </w:pPr>
      <w:r>
        <w:t>2) требований, установленных в отношении перевозок по смежным межрегиональным маршрутам регулярных перевозок,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06536" w:rsidRDefault="00706536">
      <w:pPr>
        <w:pStyle w:val="ConsPlusNormal"/>
        <w:spacing w:before="280"/>
        <w:ind w:firstLine="540"/>
        <w:jc w:val="both"/>
      </w:pPr>
      <w:r>
        <w:t>4. Объектами регионального государственного контроля (надзора) являются деятельность, действия (бездействие) контролируемых лиц, в рамках которых должны соблюдаться обязательные требования.</w:t>
      </w:r>
    </w:p>
    <w:p w:rsidR="00706536" w:rsidRDefault="00706536">
      <w:pPr>
        <w:pStyle w:val="ConsPlusNormal"/>
        <w:spacing w:before="280"/>
        <w:ind w:firstLine="540"/>
        <w:jc w:val="both"/>
      </w:pPr>
      <w:r>
        <w:t>5. Региональный государственный контроль (надзор) осуществляется Департаментом Смоленской области по транспорту и дорожному хозяйству (далее - Департамент)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06536" w:rsidRDefault="00706536">
      <w:pPr>
        <w:pStyle w:val="ConsPlusNormal"/>
        <w:spacing w:before="280"/>
        <w:ind w:firstLine="540"/>
        <w:jc w:val="both"/>
      </w:pPr>
      <w:bookmarkStart w:id="1" w:name="P47"/>
      <w:bookmarkEnd w:id="1"/>
      <w:r>
        <w:t>6. Решение о проведении контрольных (надзорных) мероприятий принимает начальник Департамента (должностное лицо, исполняющее обязанности начальника Департамента).</w:t>
      </w:r>
    </w:p>
    <w:p w:rsidR="00706536" w:rsidRDefault="00706536">
      <w:pPr>
        <w:pStyle w:val="ConsPlusNormal"/>
        <w:spacing w:before="280"/>
        <w:ind w:firstLine="540"/>
        <w:jc w:val="both"/>
      </w:pPr>
      <w:r>
        <w:lastRenderedPageBreak/>
        <w:t>7. Должностными лицами, уполномоченными на осуществление регионального государственного контроля (надзора) (далее - должностные лица), являются:</w:t>
      </w:r>
    </w:p>
    <w:p w:rsidR="00706536" w:rsidRDefault="00706536">
      <w:pPr>
        <w:pStyle w:val="ConsPlusNormal"/>
        <w:spacing w:before="280"/>
        <w:ind w:firstLine="540"/>
        <w:jc w:val="both"/>
      </w:pPr>
      <w:r>
        <w:t>- начальник Департамента;</w:t>
      </w:r>
    </w:p>
    <w:p w:rsidR="00706536" w:rsidRDefault="00706536">
      <w:pPr>
        <w:pStyle w:val="ConsPlusNormal"/>
        <w:spacing w:before="280"/>
        <w:ind w:firstLine="540"/>
        <w:jc w:val="both"/>
      </w:pPr>
      <w:r>
        <w:t>- начальники отделов, консультанты, главные и ведущие специалисты Департамента, 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 (надзору), в том числе проведение профилактических мероприятий и контрольных (надзорных) мероприятий.</w:t>
      </w:r>
    </w:p>
    <w:p w:rsidR="00706536" w:rsidRDefault="00706536">
      <w:pPr>
        <w:pStyle w:val="ConsPlusNormal"/>
        <w:spacing w:before="280"/>
        <w:ind w:firstLine="540"/>
        <w:jc w:val="both"/>
      </w:pPr>
      <w:r>
        <w:t>Должностные лица, уполномоченные на проведение конкретного профилактического мероприятия или контрольного (надзорного) мероприятия, определяются приказом начальника Департамента о проведении профилактического мероприятия или контрольного (надзорного) мероприятия.</w:t>
      </w:r>
    </w:p>
    <w:p w:rsidR="00706536" w:rsidRDefault="00706536">
      <w:pPr>
        <w:pStyle w:val="ConsPlusNormal"/>
        <w:spacing w:before="280"/>
        <w:ind w:firstLine="540"/>
        <w:jc w:val="both"/>
      </w:pPr>
      <w:r>
        <w:t xml:space="preserve">8. К отношениям, связанным с осуществлением регионального государственного контроля (надзора), применяются положения Федерального </w:t>
      </w:r>
      <w:hyperlink r:id="rId16" w:history="1">
        <w:r>
          <w:rPr>
            <w:color w:val="0000FF"/>
          </w:rPr>
          <w:t>закона</w:t>
        </w:r>
      </w:hyperlink>
      <w:r>
        <w:t xml:space="preserve">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9. При осуществлении регионального государственного контроля (надзора) применяется система оценки рисков.</w:t>
      </w:r>
    </w:p>
    <w:p w:rsidR="00706536" w:rsidRDefault="00706536">
      <w:pPr>
        <w:pStyle w:val="ConsPlusNormal"/>
        <w:spacing w:before="280"/>
        <w:ind w:firstLine="540"/>
        <w:jc w:val="both"/>
      </w:pPr>
      <w:r>
        <w:t>10. Департамент при осуществлении регионального государственного контроля (надзора) относит объекты регионального государственного контроля (надзора) (далее - объекты контроля) к одной из следующих категорий риска причинения вреда (ущерба) (далее - категории риска):</w:t>
      </w:r>
    </w:p>
    <w:p w:rsidR="00706536" w:rsidRDefault="00706536">
      <w:pPr>
        <w:pStyle w:val="ConsPlusNormal"/>
        <w:spacing w:before="280"/>
        <w:ind w:firstLine="540"/>
        <w:jc w:val="both"/>
      </w:pPr>
      <w:r>
        <w:t>- высокий риск;</w:t>
      </w:r>
    </w:p>
    <w:p w:rsidR="00706536" w:rsidRDefault="00706536">
      <w:pPr>
        <w:pStyle w:val="ConsPlusNormal"/>
        <w:spacing w:before="280"/>
        <w:ind w:firstLine="540"/>
        <w:jc w:val="both"/>
      </w:pPr>
      <w:r>
        <w:t>- средний риск;</w:t>
      </w:r>
    </w:p>
    <w:p w:rsidR="00706536" w:rsidRDefault="00706536">
      <w:pPr>
        <w:pStyle w:val="ConsPlusNormal"/>
        <w:spacing w:before="280"/>
        <w:ind w:firstLine="540"/>
        <w:jc w:val="both"/>
      </w:pPr>
      <w:r>
        <w:t>- низкий риск.</w:t>
      </w:r>
    </w:p>
    <w:p w:rsidR="00706536" w:rsidRDefault="00706536">
      <w:pPr>
        <w:pStyle w:val="ConsPlusNormal"/>
        <w:spacing w:before="280"/>
        <w:ind w:firstLine="540"/>
        <w:jc w:val="both"/>
      </w:pPr>
      <w:r>
        <w:t xml:space="preserve">11. Отнесение объектов контроля к определенным категориям риска осуществляется на основании приказа начальника Департамента в соответствии с </w:t>
      </w:r>
      <w:hyperlink w:anchor="P236" w:history="1">
        <w:r>
          <w:rPr>
            <w:color w:val="0000FF"/>
          </w:rPr>
          <w:t>критериями</w:t>
        </w:r>
      </w:hyperlink>
      <w:r>
        <w:t xml:space="preserve"> отнесения объектов контроля к определенной категории риска при осуществлении регионального государственного контроля (надзора), приведенными в приложении к настоящему Положению.</w:t>
      </w:r>
    </w:p>
    <w:p w:rsidR="00706536" w:rsidRDefault="00706536">
      <w:pPr>
        <w:pStyle w:val="ConsPlusNormal"/>
        <w:spacing w:before="280"/>
        <w:ind w:firstLine="540"/>
        <w:jc w:val="both"/>
      </w:pPr>
      <w:r>
        <w:t>12. При отсутствии приказа начальника Департамента об отнесении объектов контроля к определенной категории риска объекты контроля считаются отнесенными к категории низкого риска.</w:t>
      </w:r>
    </w:p>
    <w:p w:rsidR="00706536" w:rsidRDefault="00706536">
      <w:pPr>
        <w:pStyle w:val="ConsPlusNormal"/>
        <w:spacing w:before="280"/>
        <w:ind w:firstLine="540"/>
        <w:jc w:val="both"/>
      </w:pPr>
      <w:r>
        <w:t xml:space="preserve">13. Департамент ведет перечень объектов контроля, которым присвоены </w:t>
      </w:r>
      <w:r>
        <w:lastRenderedPageBreak/>
        <w:t>категории риска (далее - перечень).</w:t>
      </w:r>
    </w:p>
    <w:p w:rsidR="00706536" w:rsidRDefault="00706536">
      <w:pPr>
        <w:pStyle w:val="ConsPlusNormal"/>
        <w:spacing w:before="280"/>
        <w:ind w:firstLine="540"/>
        <w:jc w:val="both"/>
      </w:pPr>
      <w:r>
        <w:t>14. Включение объектов контроля в перечень осуществляется на основании приказа начальника Департамента об отнесении объектов контроля к определенной категории риска.</w:t>
      </w:r>
    </w:p>
    <w:p w:rsidR="00706536" w:rsidRDefault="00706536">
      <w:pPr>
        <w:pStyle w:val="ConsPlusNormal"/>
        <w:spacing w:before="280"/>
        <w:ind w:firstLine="540"/>
        <w:jc w:val="both"/>
      </w:pPr>
      <w:r>
        <w:t>15. Перечень содержит следующую информацию:</w:t>
      </w:r>
    </w:p>
    <w:p w:rsidR="00706536" w:rsidRDefault="00706536">
      <w:pPr>
        <w:pStyle w:val="ConsPlusNormal"/>
        <w:spacing w:before="280"/>
        <w:ind w:firstLine="540"/>
        <w:jc w:val="both"/>
      </w:pPr>
      <w:r>
        <w:t>- полное наименование юридического лица, фамилию, имя, отчество (при наличии) индивидуального предпринимателя, объекты контроля которых отнесены к категориям высокого и среднего риска;</w:t>
      </w:r>
    </w:p>
    <w:p w:rsidR="00706536" w:rsidRDefault="00706536">
      <w:pPr>
        <w:pStyle w:val="ConsPlusNormal"/>
        <w:spacing w:before="280"/>
        <w:ind w:firstLine="540"/>
        <w:jc w:val="both"/>
      </w:pPr>
      <w:r>
        <w:t>- основной государственный регистрационный номер;</w:t>
      </w:r>
    </w:p>
    <w:p w:rsidR="00706536" w:rsidRDefault="00706536">
      <w:pPr>
        <w:pStyle w:val="ConsPlusNormal"/>
        <w:spacing w:before="280"/>
        <w:ind w:firstLine="540"/>
        <w:jc w:val="both"/>
      </w:pPr>
      <w:r>
        <w:t>- индивидуальный номер налогоплательщика;</w:t>
      </w:r>
    </w:p>
    <w:p w:rsidR="00706536" w:rsidRDefault="00706536">
      <w:pPr>
        <w:pStyle w:val="ConsPlusNormal"/>
        <w:spacing w:before="280"/>
        <w:ind w:firstLine="540"/>
        <w:jc w:val="both"/>
      </w:pPr>
      <w:r>
        <w:t>- место нахождения объекта контроля;</w:t>
      </w:r>
    </w:p>
    <w:p w:rsidR="00706536" w:rsidRDefault="00706536">
      <w:pPr>
        <w:pStyle w:val="ConsPlusNormal"/>
        <w:spacing w:before="280"/>
        <w:ind w:firstLine="540"/>
        <w:jc w:val="both"/>
      </w:pPr>
      <w:r>
        <w:t>- реквизиты приказа начальника Департамента о присвоении объекту контроля категории риска, указание на категорию риска, а также сведения, на основании которых принято решение об отнесении объекта контроля к категории риска.</w:t>
      </w:r>
    </w:p>
    <w:p w:rsidR="00706536" w:rsidRDefault="00706536">
      <w:pPr>
        <w:pStyle w:val="ConsPlusNormal"/>
        <w:spacing w:before="280"/>
        <w:ind w:firstLine="540"/>
        <w:jc w:val="both"/>
      </w:pPr>
      <w:r>
        <w:t>16. Перечень размещается и поддерживается в актуальном состоянии на официальном сайте Департамента в информационно-телекоммуникационной сети "Интернет".</w:t>
      </w:r>
    </w:p>
    <w:p w:rsidR="00706536" w:rsidRDefault="00706536">
      <w:pPr>
        <w:pStyle w:val="ConsPlusNormal"/>
        <w:spacing w:before="280"/>
        <w:ind w:firstLine="540"/>
        <w:jc w:val="both"/>
      </w:pPr>
      <w:r>
        <w:t>17. Контролируемое лицо вправе подать в Департамент заявление об изменении категории риска объектов контроля в случае их соответствия критериям риска для отнесения к иной категории риска.</w:t>
      </w:r>
    </w:p>
    <w:p w:rsidR="00706536" w:rsidRDefault="00706536">
      <w:pPr>
        <w:pStyle w:val="ConsPlusNormal"/>
        <w:spacing w:before="280"/>
        <w:ind w:firstLine="540"/>
        <w:jc w:val="both"/>
      </w:pPr>
      <w:r>
        <w:t xml:space="preserve">18. Документы, оформляемые Департаментом при осуществлении регионального государственного контроля (надзора), составляются в форме электронного документа, подписанного усиленной квалифицированной электронной подписью, и на бумажном носителе в случае, предусмотренном </w:t>
      </w:r>
      <w:hyperlink w:anchor="P74" w:history="1">
        <w:r>
          <w:rPr>
            <w:color w:val="0000FF"/>
          </w:rPr>
          <w:t>пунктом 22</w:t>
        </w:r>
      </w:hyperlink>
      <w:r>
        <w:t xml:space="preserve"> настоящего Положения.</w:t>
      </w:r>
    </w:p>
    <w:p w:rsidR="00706536" w:rsidRDefault="00706536">
      <w:pPr>
        <w:pStyle w:val="ConsPlusNormal"/>
        <w:spacing w:before="280"/>
        <w:ind w:firstLine="540"/>
        <w:jc w:val="both"/>
      </w:pPr>
      <w:r>
        <w:t xml:space="preserve">19. Департаментом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соответствии с </w:t>
      </w:r>
      <w:hyperlink r:id="rId17" w:history="1">
        <w:r>
          <w:rPr>
            <w:color w:val="0000FF"/>
          </w:rPr>
          <w:t>частью 2 статьи 21</w:t>
        </w:r>
      </w:hyperlink>
      <w:r>
        <w:t xml:space="preserve"> Федерального 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 xml:space="preserve">20. Департамент вправе утверждать иные формы документов, используемых им при осуществлении регионального государственного контроля (надзора), в случае их </w:t>
      </w:r>
      <w:proofErr w:type="spellStart"/>
      <w:r>
        <w:t>неутверждения</w:t>
      </w:r>
      <w:proofErr w:type="spellEnd"/>
      <w:r>
        <w:t xml:space="preserve"> в порядке, установленном </w:t>
      </w:r>
      <w:hyperlink r:id="rId18" w:history="1">
        <w:r>
          <w:rPr>
            <w:color w:val="0000FF"/>
          </w:rPr>
          <w:t>частью 2 статьи 21</w:t>
        </w:r>
      </w:hyperlink>
      <w:r>
        <w:t xml:space="preserve"> Федерального </w:t>
      </w:r>
      <w:r>
        <w:lastRenderedPageBreak/>
        <w:t>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bookmarkStart w:id="2" w:name="P73"/>
      <w:bookmarkEnd w:id="2"/>
      <w:r>
        <w:t>21. Информирование контролируемых лиц о совершаемых должностными лицами действиях и принимаемых решениях осуществляется в сроки и порядке, которые установлены настоящим Положением,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а также посредством средств связи.</w:t>
      </w:r>
    </w:p>
    <w:p w:rsidR="00706536" w:rsidRDefault="00706536">
      <w:pPr>
        <w:pStyle w:val="ConsPlusNormal"/>
        <w:spacing w:before="280"/>
        <w:ind w:firstLine="540"/>
        <w:jc w:val="both"/>
      </w:pPr>
      <w:bookmarkStart w:id="3" w:name="P74"/>
      <w:bookmarkEnd w:id="3"/>
      <w:r>
        <w:t>22. В случае невозможности информирования контролируемого лица в электронной форме либо по запросу контролируемого лица его информирование осуществляется также на бумажном носителе с использованием почтовой связи. При этом Департамент в срок, не превышающий 10 рабочих дней со дня поступления такого запроса, направляет контролируемому лицу указанные документы и (или) сведения.</w:t>
      </w:r>
    </w:p>
    <w:p w:rsidR="00706536" w:rsidRDefault="00706536">
      <w:pPr>
        <w:pStyle w:val="ConsPlusNormal"/>
        <w:spacing w:before="280"/>
        <w:ind w:firstLine="540"/>
        <w:jc w:val="both"/>
      </w:pPr>
      <w:r>
        <w:t>23. Документы, направляемые контролируемым лицом в Департамент в электронном виде, могут быть подписаны:</w:t>
      </w:r>
    </w:p>
    <w:p w:rsidR="00706536" w:rsidRDefault="00706536">
      <w:pPr>
        <w:pStyle w:val="ConsPlusNormal"/>
        <w:spacing w:before="280"/>
        <w:ind w:firstLine="540"/>
        <w:jc w:val="both"/>
      </w:pPr>
      <w:r>
        <w:t>- простой электронной подписью;</w:t>
      </w:r>
    </w:p>
    <w:p w:rsidR="00706536" w:rsidRDefault="00706536">
      <w:pPr>
        <w:pStyle w:val="ConsPlusNormal"/>
        <w:spacing w:before="280"/>
        <w:ind w:firstLine="540"/>
        <w:jc w:val="both"/>
      </w:pPr>
      <w:r>
        <w:t>-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06536" w:rsidRDefault="00706536">
      <w:pPr>
        <w:pStyle w:val="ConsPlusNormal"/>
        <w:spacing w:before="280"/>
        <w:ind w:firstLine="540"/>
        <w:jc w:val="both"/>
      </w:pPr>
      <w:r>
        <w:t>- усиленной квалифицированной электронной подписью в случаях, установленных настоящим Положением.</w:t>
      </w:r>
    </w:p>
    <w:p w:rsidR="00706536" w:rsidRDefault="00706536">
      <w:pPr>
        <w:pStyle w:val="ConsPlusNormal"/>
        <w:spacing w:before="280"/>
        <w:ind w:firstLine="540"/>
        <w:jc w:val="both"/>
      </w:pPr>
      <w:r>
        <w:t>24. Региональный государственный контроль (надзор) осуществляется Департаментом посредством:</w:t>
      </w:r>
    </w:p>
    <w:p w:rsidR="00706536" w:rsidRDefault="00706536">
      <w:pPr>
        <w:pStyle w:val="ConsPlusNormal"/>
        <w:spacing w:before="280"/>
        <w:ind w:firstLine="540"/>
        <w:jc w:val="both"/>
      </w:pPr>
      <w:r>
        <w:t>- профилактики нарушений обязательных требований - профилактические мероприятия;</w:t>
      </w:r>
    </w:p>
    <w:p w:rsidR="00706536" w:rsidRDefault="00706536">
      <w:pPr>
        <w:pStyle w:val="ConsPlusNormal"/>
        <w:spacing w:before="280"/>
        <w:ind w:firstLine="540"/>
        <w:jc w:val="both"/>
      </w:pPr>
      <w:r>
        <w:t>- оценки соблюдения контролируемыми лицами обязательных требований, выявления их нарушений - контрольные (надзорные) мероприятия;</w:t>
      </w:r>
    </w:p>
    <w:p w:rsidR="00706536" w:rsidRDefault="00706536">
      <w:pPr>
        <w:pStyle w:val="ConsPlusNormal"/>
        <w:spacing w:before="280"/>
        <w:ind w:firstLine="540"/>
        <w:jc w:val="both"/>
      </w:pPr>
      <w:r>
        <w:t>- принятия предусмотренных законодательством Российской Федерации мер по пресечению выявленных нарушений обязательных требований.</w:t>
      </w:r>
    </w:p>
    <w:p w:rsidR="00706536" w:rsidRDefault="00706536">
      <w:pPr>
        <w:pStyle w:val="ConsPlusNormal"/>
        <w:spacing w:before="280"/>
        <w:ind w:firstLine="540"/>
        <w:jc w:val="both"/>
      </w:pPr>
      <w:r>
        <w:lastRenderedPageBreak/>
        <w:t>25. При осуществлении регионального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06536" w:rsidRDefault="00706536">
      <w:pPr>
        <w:pStyle w:val="ConsPlusNormal"/>
        <w:spacing w:before="280"/>
        <w:ind w:firstLine="540"/>
        <w:jc w:val="both"/>
      </w:pPr>
      <w:bookmarkStart w:id="4" w:name="P84"/>
      <w:bookmarkEnd w:id="4"/>
      <w:r>
        <w:t>26. Департамент в рамках регионального государственного контроля (надзора) проводит следующие виды профилактических мероприятий:</w:t>
      </w:r>
    </w:p>
    <w:p w:rsidR="00706536" w:rsidRDefault="00706536">
      <w:pPr>
        <w:pStyle w:val="ConsPlusNormal"/>
        <w:spacing w:before="280"/>
        <w:ind w:firstLine="540"/>
        <w:jc w:val="both"/>
      </w:pPr>
      <w:r>
        <w:t>- информирование;</w:t>
      </w:r>
    </w:p>
    <w:p w:rsidR="00706536" w:rsidRDefault="00706536">
      <w:pPr>
        <w:pStyle w:val="ConsPlusNormal"/>
        <w:spacing w:before="280"/>
        <w:ind w:firstLine="540"/>
        <w:jc w:val="both"/>
      </w:pPr>
      <w:r>
        <w:t>- обобщение правоприменительной практики;</w:t>
      </w:r>
    </w:p>
    <w:p w:rsidR="00706536" w:rsidRDefault="00706536">
      <w:pPr>
        <w:pStyle w:val="ConsPlusNormal"/>
        <w:spacing w:before="280"/>
        <w:ind w:firstLine="540"/>
        <w:jc w:val="both"/>
      </w:pPr>
      <w:r>
        <w:t>- объявление предостережения;</w:t>
      </w:r>
    </w:p>
    <w:p w:rsidR="00706536" w:rsidRDefault="00706536">
      <w:pPr>
        <w:pStyle w:val="ConsPlusNormal"/>
        <w:spacing w:before="280"/>
        <w:ind w:firstLine="540"/>
        <w:jc w:val="both"/>
      </w:pPr>
      <w:r>
        <w:t>- консультирование;</w:t>
      </w:r>
    </w:p>
    <w:p w:rsidR="00706536" w:rsidRDefault="00706536">
      <w:pPr>
        <w:pStyle w:val="ConsPlusNormal"/>
        <w:spacing w:before="280"/>
        <w:ind w:firstLine="540"/>
        <w:jc w:val="both"/>
      </w:pPr>
      <w:r>
        <w:t>- профилактический визит.</w:t>
      </w:r>
    </w:p>
    <w:p w:rsidR="00706536" w:rsidRDefault="00706536">
      <w:pPr>
        <w:pStyle w:val="ConsPlusNormal"/>
        <w:spacing w:before="280"/>
        <w:ind w:firstLine="540"/>
        <w:jc w:val="both"/>
      </w:pPr>
      <w:r>
        <w:t>27. Профилактические мероприятия осуществляются в соответствии с ежегодно утверждаемой Департаментом программой профилактики рисков причинения вреда (ущерба) охраняемым законом ценностям (далее - программа профилактики рисков причинения вреда).</w:t>
      </w:r>
    </w:p>
    <w:p w:rsidR="00706536" w:rsidRDefault="00706536">
      <w:pPr>
        <w:pStyle w:val="ConsPlusNormal"/>
        <w:spacing w:before="280"/>
        <w:ind w:firstLine="540"/>
        <w:jc w:val="both"/>
      </w:pPr>
      <w:r>
        <w:t>28. Утвержденная программа профилактики рисков причинения вреда размещается на официальном сайте Департамента в информационно-телекоммуникационной сети "Интернет".</w:t>
      </w:r>
    </w:p>
    <w:p w:rsidR="00706536" w:rsidRDefault="00706536">
      <w:pPr>
        <w:pStyle w:val="ConsPlusNormal"/>
        <w:spacing w:before="280"/>
        <w:ind w:firstLine="540"/>
        <w:jc w:val="both"/>
      </w:pPr>
      <w:r>
        <w:t>29. Департамент может проводить профилактические мероприятия, не предусмотренные программой профилактики рисков причинения вреда.</w:t>
      </w:r>
    </w:p>
    <w:p w:rsidR="00706536" w:rsidRDefault="00706536">
      <w:pPr>
        <w:pStyle w:val="ConsPlusNormal"/>
        <w:spacing w:before="280"/>
        <w:ind w:firstLine="540"/>
        <w:jc w:val="both"/>
      </w:pPr>
      <w:r>
        <w:t xml:space="preserve">30. Информирование контролируемых лиц по вопросам соблюдения обязательных требований осуществляется Департаментом в порядке, предусмотренном </w:t>
      </w:r>
      <w:hyperlink r:id="rId19" w:history="1">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31. Департамент ежегодно обеспечивает подготовку доклада, содержащего результаты обобщения правоприменительной практики осуществления регионального государственного контроля (надзора) (далее - доклад о правоприменительной практике), и публичное обсуждение проекта доклада о правоприменительной практике.</w:t>
      </w:r>
    </w:p>
    <w:p w:rsidR="00706536" w:rsidRDefault="00706536">
      <w:pPr>
        <w:pStyle w:val="ConsPlusNormal"/>
        <w:spacing w:before="280"/>
        <w:ind w:firstLine="540"/>
        <w:jc w:val="both"/>
      </w:pPr>
      <w:r>
        <w:t>32. Доклад о правоприменительной практике утверждается приказом начальника Департамента и размещается на официальном сайте Департамента в информационно-телекоммуникационной сети "Интернет" ежегодно до 15 февраля года, следующего за отчетным.</w:t>
      </w:r>
    </w:p>
    <w:p w:rsidR="00706536" w:rsidRDefault="00706536">
      <w:pPr>
        <w:pStyle w:val="ConsPlusNormal"/>
        <w:spacing w:before="280"/>
        <w:ind w:firstLine="540"/>
        <w:jc w:val="both"/>
      </w:pPr>
      <w:r>
        <w:lastRenderedPageBreak/>
        <w:t>33. При наличии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706536" w:rsidRDefault="00706536">
      <w:pPr>
        <w:pStyle w:val="ConsPlusNormal"/>
        <w:spacing w:before="280"/>
        <w:ind w:firstLine="540"/>
        <w:jc w:val="both"/>
      </w:pPr>
      <w:r>
        <w:t xml:space="preserve">34. Объявление и направление предостережения контролируемому лицу осуществляются в порядке, предусмотренном Федеральным </w:t>
      </w:r>
      <w:hyperlink r:id="rId20" w:history="1">
        <w:r>
          <w:rPr>
            <w:color w:val="0000FF"/>
          </w:rPr>
          <w:t>законом</w:t>
        </w:r>
      </w:hyperlink>
      <w:r>
        <w:t xml:space="preserve">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35. В предостережении указываются:</w:t>
      </w:r>
    </w:p>
    <w:p w:rsidR="00706536" w:rsidRDefault="00706536">
      <w:pPr>
        <w:pStyle w:val="ConsPlusNormal"/>
        <w:spacing w:before="280"/>
        <w:ind w:firstLine="540"/>
        <w:jc w:val="both"/>
      </w:pPr>
      <w:r>
        <w:t>- наименование Департамента;</w:t>
      </w:r>
    </w:p>
    <w:p w:rsidR="00706536" w:rsidRDefault="00706536">
      <w:pPr>
        <w:pStyle w:val="ConsPlusNormal"/>
        <w:spacing w:before="280"/>
        <w:ind w:firstLine="540"/>
        <w:jc w:val="both"/>
      </w:pPr>
      <w:r>
        <w:t>- дата и номер предостережения;</w:t>
      </w:r>
    </w:p>
    <w:p w:rsidR="00706536" w:rsidRDefault="00706536">
      <w:pPr>
        <w:pStyle w:val="ConsPlusNormal"/>
        <w:spacing w:before="280"/>
        <w:ind w:firstLine="540"/>
        <w:jc w:val="both"/>
      </w:pPr>
      <w:r>
        <w:t>- наименование контролируемого лица;</w:t>
      </w:r>
    </w:p>
    <w:p w:rsidR="00706536" w:rsidRDefault="00706536">
      <w:pPr>
        <w:pStyle w:val="ConsPlusNormal"/>
        <w:spacing w:before="280"/>
        <w:ind w:firstLine="540"/>
        <w:jc w:val="both"/>
      </w:pPr>
      <w:r>
        <w:t>- указание на обязательные требования, нормативные правовые акты, включая их структурные единицы, предусматривающие указанные требования;</w:t>
      </w:r>
    </w:p>
    <w:p w:rsidR="00706536" w:rsidRDefault="00706536">
      <w:pPr>
        <w:pStyle w:val="ConsPlusNormal"/>
        <w:spacing w:before="280"/>
        <w:ind w:firstLine="540"/>
        <w:jc w:val="both"/>
      </w:pPr>
      <w:r>
        <w:t>- информация о том, какие конкретно действия (бездействие) контролируемого лица приводят или могут привести к нарушению обязательных требований;</w:t>
      </w:r>
    </w:p>
    <w:p w:rsidR="00706536" w:rsidRDefault="00706536">
      <w:pPr>
        <w:pStyle w:val="ConsPlusNormal"/>
        <w:spacing w:before="280"/>
        <w:ind w:firstLine="540"/>
        <w:jc w:val="both"/>
      </w:pPr>
      <w:r>
        <w:t>- предложение контролируемому лицу принять меры по обеспечению соблюдения обязательных требований;</w:t>
      </w:r>
    </w:p>
    <w:p w:rsidR="00706536" w:rsidRDefault="00706536">
      <w:pPr>
        <w:pStyle w:val="ConsPlusNormal"/>
        <w:spacing w:before="280"/>
        <w:ind w:firstLine="540"/>
        <w:jc w:val="both"/>
      </w:pPr>
      <w:r>
        <w:t>- предложение контролируемому лицу направить уведомление об исполнении предостережения в Департамент;</w:t>
      </w:r>
    </w:p>
    <w:p w:rsidR="00706536" w:rsidRDefault="00706536">
      <w:pPr>
        <w:pStyle w:val="ConsPlusNormal"/>
        <w:spacing w:before="280"/>
        <w:ind w:firstLine="540"/>
        <w:jc w:val="both"/>
      </w:pPr>
      <w:r>
        <w:t>- срок (не менее 60 дней со дня направления предостережения) для направления контролируемым лицом уведомления об исполнении предостережения;</w:t>
      </w:r>
    </w:p>
    <w:p w:rsidR="00706536" w:rsidRDefault="00706536">
      <w:pPr>
        <w:pStyle w:val="ConsPlusNormal"/>
        <w:spacing w:before="280"/>
        <w:ind w:firstLine="540"/>
        <w:jc w:val="both"/>
      </w:pPr>
      <w:r>
        <w:t>- контактные данные Департамента,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06536" w:rsidRDefault="00706536">
      <w:pPr>
        <w:pStyle w:val="ConsPlusNormal"/>
        <w:spacing w:before="280"/>
        <w:ind w:firstLine="540"/>
        <w:jc w:val="both"/>
      </w:pPr>
      <w:r>
        <w:t>Предостережение не может содержать требования о представлении контролируемым лицом сведений и документов.</w:t>
      </w:r>
    </w:p>
    <w:p w:rsidR="00706536" w:rsidRDefault="00706536">
      <w:pPr>
        <w:pStyle w:val="ConsPlusNormal"/>
        <w:spacing w:before="280"/>
        <w:ind w:firstLine="540"/>
        <w:jc w:val="both"/>
      </w:pPr>
      <w:r>
        <w:t xml:space="preserve">36. Контролируемое лицо после получения предостережения вправе подать в Департамент возражение в отношении указанного предостережения (далее - </w:t>
      </w:r>
      <w:r>
        <w:lastRenderedPageBreak/>
        <w:t>возражение).</w:t>
      </w:r>
    </w:p>
    <w:p w:rsidR="00706536" w:rsidRDefault="00706536">
      <w:pPr>
        <w:pStyle w:val="ConsPlusNormal"/>
        <w:spacing w:before="280"/>
        <w:ind w:firstLine="540"/>
        <w:jc w:val="both"/>
      </w:pPr>
      <w:r>
        <w:t>В возражении указываются:</w:t>
      </w:r>
    </w:p>
    <w:p w:rsidR="00706536" w:rsidRDefault="00706536">
      <w:pPr>
        <w:pStyle w:val="ConsPlusNormal"/>
        <w:spacing w:before="280"/>
        <w:ind w:firstLine="540"/>
        <w:jc w:val="both"/>
      </w:pPr>
      <w:r>
        <w:t>- наименование контролируемого лица;</w:t>
      </w:r>
    </w:p>
    <w:p w:rsidR="00706536" w:rsidRDefault="00706536">
      <w:pPr>
        <w:pStyle w:val="ConsPlusNormal"/>
        <w:spacing w:before="280"/>
        <w:ind w:firstLine="540"/>
        <w:jc w:val="both"/>
      </w:pPr>
      <w:r>
        <w:t>- дата и номер предостережения, направленного в адрес контролируемого лица;</w:t>
      </w:r>
    </w:p>
    <w:p w:rsidR="00706536" w:rsidRDefault="00706536">
      <w:pPr>
        <w:pStyle w:val="ConsPlusNormal"/>
        <w:spacing w:before="280"/>
        <w:ind w:firstLine="540"/>
        <w:jc w:val="both"/>
      </w:pPr>
      <w: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06536" w:rsidRDefault="00706536">
      <w:pPr>
        <w:pStyle w:val="ConsPlusNormal"/>
        <w:spacing w:before="280"/>
        <w:ind w:firstLine="540"/>
        <w:jc w:val="both"/>
      </w:pPr>
      <w:r>
        <w:t>37. Возражение направляется в Департамент в течение 7 рабочих дней с даты получения предостережения контролируемым лицом в форме электронного документа, подписанного усиленной квалифицированной электронной подписью лица, уполномоченного действовать от имени контролируемого лица, на адрес электронной почты Департамента либо на бумажном носителе с использованием почтовой связи.</w:t>
      </w:r>
    </w:p>
    <w:p w:rsidR="00706536" w:rsidRDefault="00706536">
      <w:pPr>
        <w:pStyle w:val="ConsPlusNormal"/>
        <w:spacing w:before="280"/>
        <w:ind w:firstLine="540"/>
        <w:jc w:val="both"/>
      </w:pPr>
      <w:r>
        <w:t xml:space="preserve">38. Департамент рассматривает возражение и в течение 20 рабочих дней со дня получения возражения направляет контролируемому лицу ответ в порядке, предусмотренном </w:t>
      </w:r>
      <w:hyperlink w:anchor="P73" w:history="1">
        <w:r>
          <w:rPr>
            <w:color w:val="0000FF"/>
          </w:rPr>
          <w:t>пунктами 21</w:t>
        </w:r>
      </w:hyperlink>
      <w:r>
        <w:t xml:space="preserve"> и </w:t>
      </w:r>
      <w:hyperlink w:anchor="P74" w:history="1">
        <w:r>
          <w:rPr>
            <w:color w:val="0000FF"/>
          </w:rPr>
          <w:t>22</w:t>
        </w:r>
      </w:hyperlink>
      <w:r>
        <w:t xml:space="preserve"> настоящего Положения.</w:t>
      </w:r>
    </w:p>
    <w:p w:rsidR="00706536" w:rsidRDefault="00706536">
      <w:pPr>
        <w:pStyle w:val="ConsPlusNormal"/>
        <w:spacing w:before="280"/>
        <w:ind w:firstLine="540"/>
        <w:jc w:val="both"/>
      </w:pPr>
      <w:r>
        <w:t>39. При отсутствии возражений контролируемое лицо в указанный в предостережении срок направляет в Департамент уведомление об исполнении предостережения (далее - уведомление) в электронном виде, подписанное усиленной квалифицированной электронной подписью лица, уполномоченного действовать от имени контролируемого лица, на адрес электронной почты Департамента либо на бумажном носителе с использованием почтовой связи.</w:t>
      </w:r>
    </w:p>
    <w:p w:rsidR="00706536" w:rsidRDefault="00706536">
      <w:pPr>
        <w:pStyle w:val="ConsPlusNormal"/>
        <w:spacing w:before="280"/>
        <w:ind w:firstLine="540"/>
        <w:jc w:val="both"/>
      </w:pPr>
      <w:r>
        <w:t>40. В уведомлении указываются:</w:t>
      </w:r>
    </w:p>
    <w:p w:rsidR="00706536" w:rsidRDefault="00706536">
      <w:pPr>
        <w:pStyle w:val="ConsPlusNormal"/>
        <w:spacing w:before="280"/>
        <w:ind w:firstLine="540"/>
        <w:jc w:val="both"/>
      </w:pPr>
      <w:r>
        <w:t>- наименование контролируемого лица;</w:t>
      </w:r>
    </w:p>
    <w:p w:rsidR="00706536" w:rsidRDefault="00706536">
      <w:pPr>
        <w:pStyle w:val="ConsPlusNormal"/>
        <w:spacing w:before="280"/>
        <w:ind w:firstLine="540"/>
        <w:jc w:val="both"/>
      </w:pPr>
      <w:r>
        <w:t>- дата и номер предостережения, направленного в адрес контролируемого лица;</w:t>
      </w:r>
    </w:p>
    <w:p w:rsidR="00706536" w:rsidRDefault="00706536">
      <w:pPr>
        <w:pStyle w:val="ConsPlusNormal"/>
        <w:spacing w:before="280"/>
        <w:ind w:firstLine="540"/>
        <w:jc w:val="both"/>
      </w:pPr>
      <w:r>
        <w:t>- сведения о принятых по результатам рассмотрения предостережения мерах по обеспечению соблюдения обязательных требований.</w:t>
      </w:r>
    </w:p>
    <w:p w:rsidR="00706536" w:rsidRDefault="00706536">
      <w:pPr>
        <w:pStyle w:val="ConsPlusNormal"/>
        <w:spacing w:before="280"/>
        <w:ind w:firstLine="540"/>
        <w:jc w:val="both"/>
      </w:pPr>
      <w:bookmarkStart w:id="5" w:name="P121"/>
      <w:bookmarkEnd w:id="5"/>
      <w:r>
        <w:t xml:space="preserve">41. Консультирование контролируемых лиц осуществляется должностными лицами в соответствии со </w:t>
      </w:r>
      <w:hyperlink r:id="rId21" w:history="1">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 в письменной форме при их письменном обращении, в устной форме по телефону, посредством </w:t>
      </w:r>
      <w:proofErr w:type="spellStart"/>
      <w:r>
        <w:t>видео-конференц-связи</w:t>
      </w:r>
      <w:proofErr w:type="spellEnd"/>
      <w:r>
        <w:t xml:space="preserve"> или в ходе осуществления контрольного (надзорного) мероприятия.</w:t>
      </w:r>
    </w:p>
    <w:p w:rsidR="00706536" w:rsidRDefault="00706536">
      <w:pPr>
        <w:pStyle w:val="ConsPlusNormal"/>
        <w:spacing w:before="280"/>
        <w:ind w:firstLine="540"/>
        <w:jc w:val="both"/>
      </w:pPr>
      <w:r>
        <w:lastRenderedPageBreak/>
        <w:t>42. Консультирование проводится по вопросам, связанным с организацией и осуществлением регионального государственного контроля (надзора), порядком обжалования решений Департамента, действий (бездействия) его должностных лиц, порядком подачи возражений.</w:t>
      </w:r>
    </w:p>
    <w:p w:rsidR="00706536" w:rsidRDefault="00706536">
      <w:pPr>
        <w:pStyle w:val="ConsPlusNormal"/>
        <w:spacing w:before="280"/>
        <w:ind w:firstLine="540"/>
        <w:jc w:val="both"/>
      </w:pPr>
      <w:r>
        <w:t>43. По итогам консультирования информация в письменной форме контролируемым лицам не предоставляется.</w:t>
      </w:r>
    </w:p>
    <w:p w:rsidR="00706536" w:rsidRDefault="00706536">
      <w:pPr>
        <w:pStyle w:val="ConsPlusNormal"/>
        <w:spacing w:before="280"/>
        <w:ind w:firstLine="540"/>
        <w:jc w:val="both"/>
      </w:pPr>
      <w:r>
        <w:t xml:space="preserve">44. В случае поступления от контролируемого лица запроса о предоставлении письменного ответа ответ на такой запрос направляется в сроки, установленные Федеральным </w:t>
      </w:r>
      <w:hyperlink r:id="rId22" w:history="1">
        <w:r>
          <w:rPr>
            <w:color w:val="0000FF"/>
          </w:rPr>
          <w:t>законом</w:t>
        </w:r>
      </w:hyperlink>
      <w:r>
        <w:t xml:space="preserve"> "О порядке рассмотрения обращений граждан Российской Федерации".</w:t>
      </w:r>
    </w:p>
    <w:p w:rsidR="00706536" w:rsidRDefault="00706536">
      <w:pPr>
        <w:pStyle w:val="ConsPlusNormal"/>
        <w:spacing w:before="280"/>
        <w:ind w:firstLine="540"/>
        <w:jc w:val="both"/>
      </w:pPr>
      <w:bookmarkStart w:id="6" w:name="P125"/>
      <w:bookmarkEnd w:id="6"/>
      <w:r>
        <w:t>45. Консультирование по однотипным обращениям контролируемых лиц в случае наличия двух и более обращений по одним и тем же вопросам от разных контролируемых лиц осуществляется посредством размещения на официальном сайте Департамента в информационно-телекоммуникационной сети "Интернет" письменного разъяснения, подписанного начальником Департамента (должностным лицом, исполняющим обязанности начальника Департамента).</w:t>
      </w:r>
    </w:p>
    <w:p w:rsidR="00706536" w:rsidRDefault="00706536">
      <w:pPr>
        <w:pStyle w:val="ConsPlusNormal"/>
        <w:spacing w:before="280"/>
        <w:ind w:firstLine="540"/>
        <w:jc w:val="both"/>
      </w:pPr>
      <w:r>
        <w:t xml:space="preserve">46. 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их соответствии критериям риска, об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06536" w:rsidRDefault="00706536">
      <w:pPr>
        <w:pStyle w:val="ConsPlusNormal"/>
        <w:spacing w:before="280"/>
        <w:ind w:firstLine="540"/>
        <w:jc w:val="both"/>
      </w:pPr>
      <w:r>
        <w:t xml:space="preserve">47. В ходе профилактического визита уполномоченное должностное лицо может осуществлять консультирование контролируемого лица в порядке, установленном </w:t>
      </w:r>
      <w:hyperlink w:anchor="P121" w:history="1">
        <w:r>
          <w:rPr>
            <w:color w:val="0000FF"/>
          </w:rPr>
          <w:t>пунктами 41</w:t>
        </w:r>
      </w:hyperlink>
      <w:r>
        <w:t xml:space="preserve"> - </w:t>
      </w:r>
      <w:hyperlink w:anchor="P125" w:history="1">
        <w:r>
          <w:rPr>
            <w:color w:val="0000FF"/>
          </w:rPr>
          <w:t>45</w:t>
        </w:r>
      </w:hyperlink>
      <w:r>
        <w:t xml:space="preserve"> настоящего Положения.</w:t>
      </w:r>
    </w:p>
    <w:p w:rsidR="00706536" w:rsidRDefault="00706536">
      <w:pPr>
        <w:pStyle w:val="ConsPlusNormal"/>
        <w:spacing w:before="280"/>
        <w:ind w:firstLine="540"/>
        <w:jc w:val="both"/>
      </w:pPr>
      <w:r>
        <w:t>48. При проведении профилактического визита предписание об устранении нарушений обязательных требований контролируемому лицу не выдается. Разъяснения, полученные контролируемым лицом в ходе профилактического визита, носят рекомендательный характер.</w:t>
      </w:r>
    </w:p>
    <w:p w:rsidR="00706536" w:rsidRDefault="00706536">
      <w:pPr>
        <w:pStyle w:val="ConsPlusNormal"/>
        <w:spacing w:before="280"/>
        <w:ind w:firstLine="540"/>
        <w:jc w:val="both"/>
      </w:pPr>
      <w:r>
        <w:t>49. В ходе профилактического визита уполномоченным должностным лицом осуществляется сбор сведений, необходимых для отнесения объектов контроля к категориям риска.</w:t>
      </w:r>
    </w:p>
    <w:p w:rsidR="00706536" w:rsidRDefault="00706536">
      <w:pPr>
        <w:pStyle w:val="ConsPlusNormal"/>
        <w:spacing w:before="280"/>
        <w:ind w:firstLine="540"/>
        <w:jc w:val="both"/>
      </w:pPr>
      <w:r>
        <w:t xml:space="preserve">50. Департамент уведомляет контролируемое лицо о проведении обязательного профилактического визита не позднее чем за 5 рабочих дней до даты его проведения </w:t>
      </w:r>
      <w:r>
        <w:lastRenderedPageBreak/>
        <w:t xml:space="preserve">в порядке, предусмотренном </w:t>
      </w:r>
      <w:hyperlink w:anchor="P73" w:history="1">
        <w:r>
          <w:rPr>
            <w:color w:val="0000FF"/>
          </w:rPr>
          <w:t>пунктами 21</w:t>
        </w:r>
      </w:hyperlink>
      <w:r>
        <w:t xml:space="preserve"> и </w:t>
      </w:r>
      <w:hyperlink w:anchor="P74" w:history="1">
        <w:r>
          <w:rPr>
            <w:color w:val="0000FF"/>
          </w:rPr>
          <w:t>22</w:t>
        </w:r>
      </w:hyperlink>
      <w:r>
        <w:t xml:space="preserve"> настоящего Положения.</w:t>
      </w:r>
    </w:p>
    <w:p w:rsidR="00706536" w:rsidRDefault="00706536">
      <w:pPr>
        <w:pStyle w:val="ConsPlusNormal"/>
        <w:spacing w:before="280"/>
        <w:ind w:firstLine="540"/>
        <w:jc w:val="both"/>
      </w:pPr>
      <w:r>
        <w:t>51. Контролируемое лицо вправе отказаться от проведения обязательного профилактического визита, уведомив об этом Департамент не позднее чем за 3 рабочих дня до даты его проведения. Контролируемое лицо направляет в Департамент уведомление в электронном виде, подписанное усиленной квалифицированной электронной подписью лица, уполномоченного действовать от имени контролируемого лица, на адрес электронной почты Департамента либо на бумажном носителе с использованием почтовой связи.</w:t>
      </w:r>
    </w:p>
    <w:p w:rsidR="00706536" w:rsidRDefault="00706536">
      <w:pPr>
        <w:pStyle w:val="ConsPlusNormal"/>
        <w:spacing w:before="280"/>
        <w:ind w:firstLine="540"/>
        <w:jc w:val="both"/>
      </w:pPr>
      <w:r>
        <w:t>52. Департамент обязан предложить проведение профилактического визита контролируемым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06536" w:rsidRDefault="00706536">
      <w:pPr>
        <w:pStyle w:val="ConsPlusNormal"/>
        <w:spacing w:before="280"/>
        <w:ind w:firstLine="540"/>
        <w:jc w:val="both"/>
      </w:pPr>
      <w:r>
        <w:t>53. В случае если при проведении профилактического визита установлено, что деятельность контролируемого лица представляет явную непосредственную угрозу причинения вреда (ущерба) охраняемым законом ценностям или такой вред (ущерб) причинен, уполномоченное должностное лицо незамедлительно направляет информацию об этом начальнику Департамента (должностному лицу, исполняющему обязанности начальника Департамента) для принятия решения о проведении контрольных (надзорных) мероприятий.</w:t>
      </w:r>
    </w:p>
    <w:p w:rsidR="00706536" w:rsidRDefault="00706536">
      <w:pPr>
        <w:pStyle w:val="ConsPlusNormal"/>
        <w:spacing w:before="280"/>
        <w:ind w:firstLine="540"/>
        <w:jc w:val="both"/>
      </w:pPr>
      <w:r>
        <w:t>54. При осуществлении регионального государственного контроля (надзора) контрольные (надзорные) мероприятия проводятся посредством:</w:t>
      </w:r>
    </w:p>
    <w:p w:rsidR="00706536" w:rsidRDefault="00706536">
      <w:pPr>
        <w:pStyle w:val="ConsPlusNormal"/>
        <w:spacing w:before="280"/>
        <w:ind w:firstLine="540"/>
        <w:jc w:val="both"/>
      </w:pPr>
      <w:r>
        <w:t>- взаимодействия с контролируемым лицом - встречи, телефонные и иные переговоры (непосредственное взаимодействие), запрос документов, иных материалов, присутствие уполномоченных должностных лиц в месте осуществления деятельности контролируемого лица;</w:t>
      </w:r>
    </w:p>
    <w:p w:rsidR="00706536" w:rsidRDefault="00706536">
      <w:pPr>
        <w:pStyle w:val="ConsPlusNormal"/>
        <w:spacing w:before="280"/>
        <w:ind w:firstLine="540"/>
        <w:jc w:val="both"/>
      </w:pPr>
      <w:r>
        <w:t>- без взаимодействия с контролируемым лицом.</w:t>
      </w:r>
    </w:p>
    <w:p w:rsidR="00706536" w:rsidRDefault="00706536">
      <w:pPr>
        <w:pStyle w:val="ConsPlusNormal"/>
        <w:spacing w:before="280"/>
        <w:ind w:firstLine="540"/>
        <w:jc w:val="both"/>
      </w:pPr>
      <w:r>
        <w:t>55. Взаимодействие с контролируемым лицом осуществляется при проведении Департаментом следующих контрольных (надзорных) мероприятий:</w:t>
      </w:r>
    </w:p>
    <w:p w:rsidR="00706536" w:rsidRDefault="00706536">
      <w:pPr>
        <w:pStyle w:val="ConsPlusNormal"/>
        <w:spacing w:before="280"/>
        <w:ind w:firstLine="540"/>
        <w:jc w:val="both"/>
      </w:pPr>
      <w:r>
        <w:t>- инспекционный визит;</w:t>
      </w:r>
    </w:p>
    <w:p w:rsidR="00706536" w:rsidRDefault="00706536">
      <w:pPr>
        <w:pStyle w:val="ConsPlusNormal"/>
        <w:spacing w:before="280"/>
        <w:ind w:firstLine="540"/>
        <w:jc w:val="both"/>
      </w:pPr>
      <w:r>
        <w:t>- документарная проверка;</w:t>
      </w:r>
    </w:p>
    <w:p w:rsidR="00706536" w:rsidRDefault="00706536">
      <w:pPr>
        <w:pStyle w:val="ConsPlusNormal"/>
        <w:spacing w:before="280"/>
        <w:ind w:firstLine="540"/>
        <w:jc w:val="both"/>
      </w:pPr>
      <w:r>
        <w:t>- выездная проверка.</w:t>
      </w:r>
    </w:p>
    <w:p w:rsidR="00706536" w:rsidRDefault="00706536">
      <w:pPr>
        <w:pStyle w:val="ConsPlusNormal"/>
        <w:spacing w:before="280"/>
        <w:ind w:firstLine="540"/>
        <w:jc w:val="both"/>
      </w:pPr>
      <w:r>
        <w:t>56. Гражданин (индивидуальный предприниматель), являющийся контролируемым лицом, вправе представить в Департамент информацию о невозможности присутствия при проведении контрольного (надзорного) мероприятия в случаях:</w:t>
      </w:r>
    </w:p>
    <w:p w:rsidR="00706536" w:rsidRDefault="00706536">
      <w:pPr>
        <w:pStyle w:val="ConsPlusNormal"/>
        <w:spacing w:before="280"/>
        <w:ind w:firstLine="540"/>
        <w:jc w:val="both"/>
      </w:pPr>
      <w:r>
        <w:lastRenderedPageBreak/>
        <w:t>- заболевания, связанного с утратой трудоспособности;</w:t>
      </w:r>
    </w:p>
    <w:p w:rsidR="00706536" w:rsidRDefault="00706536">
      <w:pPr>
        <w:pStyle w:val="ConsPlusNormal"/>
        <w:spacing w:before="280"/>
        <w:ind w:firstLine="540"/>
        <w:jc w:val="both"/>
      </w:pPr>
      <w:r>
        <w:t>- препятствия, возникшего в результате действия непреодолимой силы.</w:t>
      </w:r>
    </w:p>
    <w:p w:rsidR="00706536" w:rsidRDefault="00706536">
      <w:pPr>
        <w:pStyle w:val="ConsPlusNormal"/>
        <w:spacing w:before="280"/>
        <w:ind w:firstLine="540"/>
        <w:jc w:val="both"/>
      </w:pPr>
      <w:r>
        <w:t>По результатам рассмотрения указанной информации проведение контрольного (надзорного) мероприятия переносится Департаментом на срок, необходимый для устранения обстоятельств, послуживших поводом для обращения гражданина (индивидуального предпринимателя).</w:t>
      </w:r>
    </w:p>
    <w:p w:rsidR="00706536" w:rsidRDefault="00706536">
      <w:pPr>
        <w:pStyle w:val="ConsPlusNormal"/>
        <w:spacing w:before="280"/>
        <w:ind w:firstLine="540"/>
        <w:jc w:val="both"/>
      </w:pPr>
      <w:r>
        <w:t>57. Информация о невозможности присутствия при проведении контрольного (надзорного) мероприятия гражданина (индивидуального предпринимателя), являющегося контролируемым лицом, направляется непосредственно им или его представителем по адресу Департамента, указанному в решении о проведении контрольного (надзорного) мероприятия.</w:t>
      </w:r>
    </w:p>
    <w:p w:rsidR="00706536" w:rsidRDefault="00706536">
      <w:pPr>
        <w:pStyle w:val="ConsPlusNormal"/>
        <w:spacing w:before="280"/>
        <w:ind w:firstLine="540"/>
        <w:jc w:val="both"/>
      </w:pPr>
      <w:r>
        <w:t>58. Контрольные (надзорные) мероприятия без взаимодействия с контролируемым лицом (далее - контрольные (надзорные) мероприятия без взаимодействия) проводятся Департаментом посредством наблюдения за соблюдением обязательных требований.</w:t>
      </w:r>
    </w:p>
    <w:p w:rsidR="00706536" w:rsidRDefault="00706536">
      <w:pPr>
        <w:pStyle w:val="ConsPlusNormal"/>
        <w:spacing w:before="280"/>
        <w:ind w:firstLine="540"/>
        <w:jc w:val="both"/>
      </w:pPr>
      <w:r>
        <w:t>59. 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имеющихся у Департамента,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
    <w:p w:rsidR="00706536" w:rsidRDefault="00706536">
      <w:pPr>
        <w:pStyle w:val="ConsPlusNormal"/>
        <w:spacing w:before="280"/>
        <w:ind w:firstLine="540"/>
        <w:jc w:val="both"/>
      </w:pPr>
      <w:r>
        <w:t>60. Проведение контрольных (надзорных) мероприятий без взаимодействия посредством наблюдения за соблюдением обязательных требований осуществляется должностными лицами на основании заданий на проведение таких мероприятий, утверждаемых начальником Департамента.</w:t>
      </w:r>
    </w:p>
    <w:p w:rsidR="00706536" w:rsidRDefault="00706536">
      <w:pPr>
        <w:pStyle w:val="ConsPlusNormal"/>
        <w:spacing w:before="280"/>
        <w:ind w:firstLine="540"/>
        <w:jc w:val="both"/>
      </w:pPr>
      <w:r>
        <w:t xml:space="preserve">61. Выявленные в ходе наблюдения за соблюдением обязательных требований сведения о причинении вреда (ущерба) или возникновения угрозы причинения вреда (ущерба) охраняемым законом ценностям,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начальнику Департамента (должностному лицу, исполняющему обязанности начальника Департамента) для принятия решения в соответствии с </w:t>
      </w:r>
      <w:hyperlink r:id="rId23" w:history="1">
        <w:r>
          <w:rPr>
            <w:color w:val="0000FF"/>
          </w:rPr>
          <w:t>частью 3 статьи 74</w:t>
        </w:r>
      </w:hyperlink>
      <w:r>
        <w:t xml:space="preserve"> Федерального 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62. В ходе инспекционного визита могут совершаться следующие контрольные (надзорные) действия:</w:t>
      </w:r>
    </w:p>
    <w:p w:rsidR="00706536" w:rsidRDefault="00706536">
      <w:pPr>
        <w:pStyle w:val="ConsPlusNormal"/>
        <w:spacing w:before="280"/>
        <w:ind w:firstLine="540"/>
        <w:jc w:val="both"/>
      </w:pPr>
      <w:r>
        <w:lastRenderedPageBreak/>
        <w:t>- осмотр;</w:t>
      </w:r>
    </w:p>
    <w:p w:rsidR="00706536" w:rsidRDefault="00706536">
      <w:pPr>
        <w:pStyle w:val="ConsPlusNormal"/>
        <w:spacing w:before="280"/>
        <w:ind w:firstLine="540"/>
        <w:jc w:val="both"/>
      </w:pPr>
      <w:r>
        <w:t>- опрос;</w:t>
      </w:r>
    </w:p>
    <w:p w:rsidR="00706536" w:rsidRDefault="00706536">
      <w:pPr>
        <w:pStyle w:val="ConsPlusNormal"/>
        <w:spacing w:before="280"/>
        <w:ind w:firstLine="540"/>
        <w:jc w:val="both"/>
      </w:pPr>
      <w:r>
        <w:t>- получение письменных объяснений;</w:t>
      </w:r>
    </w:p>
    <w:p w:rsidR="00706536" w:rsidRDefault="00706536">
      <w:pPr>
        <w:pStyle w:val="ConsPlusNormal"/>
        <w:spacing w:before="280"/>
        <w:ind w:firstLine="540"/>
        <w:jc w:val="both"/>
      </w:pPr>
      <w:r>
        <w:t>- инструментальное обследование;</w:t>
      </w:r>
    </w:p>
    <w:p w:rsidR="00706536" w:rsidRDefault="00706536">
      <w:pPr>
        <w:pStyle w:val="ConsPlusNormal"/>
        <w:spacing w:before="280"/>
        <w:ind w:firstLine="540"/>
        <w:jc w:val="both"/>
      </w:pPr>
      <w: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6536" w:rsidRDefault="00706536">
      <w:pPr>
        <w:pStyle w:val="ConsPlusNormal"/>
        <w:spacing w:before="280"/>
        <w:ind w:firstLine="540"/>
        <w:jc w:val="both"/>
      </w:pPr>
      <w:r>
        <w:t xml:space="preserve">63. Инспекционный визит проводится при наличии оснований, указанных в </w:t>
      </w:r>
      <w:hyperlink r:id="rId24" w:history="1">
        <w:r>
          <w:rPr>
            <w:color w:val="0000FF"/>
          </w:rPr>
          <w:t>пунктах 1</w:t>
        </w:r>
      </w:hyperlink>
      <w:r>
        <w:t xml:space="preserve"> - </w:t>
      </w:r>
      <w:hyperlink r:id="rId25" w:history="1">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64. Документарные и выездные проверки проводятся Департаментом на плановой и внеплановой основе.</w:t>
      </w:r>
    </w:p>
    <w:p w:rsidR="00706536" w:rsidRDefault="00706536">
      <w:pPr>
        <w:pStyle w:val="ConsPlusNormal"/>
        <w:spacing w:before="280"/>
        <w:ind w:firstLine="540"/>
        <w:jc w:val="both"/>
      </w:pPr>
      <w:r>
        <w:t>65. Плановые контрольные (надзорные) мероприятия проводятся на основании утвержденного Департаментом плана проведения плановых контрольных (надзорных) мероприятий на очередной календарный год (далее - ежегодный план), формируемого Департаментом и подлежащего согласованию с прокуратурой Смоленской области.</w:t>
      </w:r>
    </w:p>
    <w:p w:rsidR="00706536" w:rsidRDefault="00706536">
      <w:pPr>
        <w:pStyle w:val="ConsPlusNormal"/>
        <w:spacing w:before="280"/>
        <w:ind w:firstLine="540"/>
        <w:jc w:val="both"/>
      </w:pPr>
      <w:r>
        <w:t>Проведение плановых контрольных (надзорных) мероприятий в отношении контролируемых лиц в зависимости от присвоенной объектам контроля категории риска осуществляется со следующей периодичностью:</w:t>
      </w:r>
    </w:p>
    <w:p w:rsidR="00706536" w:rsidRDefault="00706536">
      <w:pPr>
        <w:pStyle w:val="ConsPlusNormal"/>
        <w:spacing w:before="280"/>
        <w:ind w:firstLine="540"/>
        <w:jc w:val="both"/>
      </w:pPr>
      <w:r>
        <w:t>- для категории высокого риска - не менее одного контрольного (надзорного) мероприятия в 4 года и не более одного контрольного (надзорного) мероприятия в 2 года;</w:t>
      </w:r>
    </w:p>
    <w:p w:rsidR="00706536" w:rsidRDefault="00706536">
      <w:pPr>
        <w:pStyle w:val="ConsPlusNormal"/>
        <w:spacing w:before="280"/>
        <w:ind w:firstLine="540"/>
        <w:jc w:val="both"/>
      </w:pPr>
      <w:r>
        <w:t>- для категории среднего риска - не менее одного контрольного (надзорного) мероприятия в 6 лет и не более одного контрольного (надзорного) мероприятия в 3 года.</w:t>
      </w:r>
    </w:p>
    <w:p w:rsidR="00706536" w:rsidRDefault="00706536">
      <w:pPr>
        <w:pStyle w:val="ConsPlusNormal"/>
        <w:spacing w:before="280"/>
        <w:ind w:firstLine="540"/>
        <w:jc w:val="both"/>
      </w:pPr>
      <w:r>
        <w:t xml:space="preserve">В отношении контролируемых лиц, объекты контроля которых отнесены к категории низкого риска, плановые контрольные (надзорные) мероприятия не проводятся. В отношении указанных контролируемых лиц проводятся профилактические мероприятия, предусмотренные </w:t>
      </w:r>
      <w:hyperlink w:anchor="P84" w:history="1">
        <w:r>
          <w:rPr>
            <w:color w:val="0000FF"/>
          </w:rPr>
          <w:t>пунктом 26</w:t>
        </w:r>
      </w:hyperlink>
      <w:r>
        <w:t xml:space="preserve"> настоящего Положения.</w:t>
      </w:r>
    </w:p>
    <w:p w:rsidR="00706536" w:rsidRDefault="00706536">
      <w:pPr>
        <w:pStyle w:val="ConsPlusNormal"/>
        <w:spacing w:before="280"/>
        <w:ind w:firstLine="540"/>
        <w:jc w:val="both"/>
      </w:pPr>
      <w:r>
        <w:t xml:space="preserve">66. Ежегодный план формируется Департаментом в соответствии с </w:t>
      </w:r>
      <w:hyperlink r:id="rId26" w:history="1">
        <w:r>
          <w:rPr>
            <w:color w:val="0000FF"/>
          </w:rPr>
          <w:t>Постановлением</w:t>
        </w:r>
      </w:hyperlink>
      <w:r>
        <w:t xml:space="preserve"> Правительства Российской Федерации от 31.12.2020 N 2428 "О </w:t>
      </w:r>
      <w: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706536" w:rsidRDefault="00706536">
      <w:pPr>
        <w:pStyle w:val="ConsPlusNormal"/>
        <w:spacing w:before="280"/>
        <w:ind w:firstLine="540"/>
        <w:jc w:val="both"/>
      </w:pPr>
      <w:r>
        <w:t xml:space="preserve">67. Для проведения контрольного (надзорного) мероприятия Департаментом принимается решение о проведении контрольного (надзорного) мероприятия, которое подписывается уполномоченным должностным лицом, указанным в </w:t>
      </w:r>
      <w:hyperlink w:anchor="P47" w:history="1">
        <w:r>
          <w:rPr>
            <w:color w:val="0000FF"/>
          </w:rPr>
          <w:t>пункте 6</w:t>
        </w:r>
      </w:hyperlink>
      <w:r>
        <w:t xml:space="preserve"> настоящего Положения.</w:t>
      </w:r>
    </w:p>
    <w:p w:rsidR="00706536" w:rsidRDefault="00706536">
      <w:pPr>
        <w:pStyle w:val="ConsPlusNormal"/>
        <w:spacing w:before="280"/>
        <w:ind w:firstLine="540"/>
        <w:jc w:val="both"/>
      </w:pPr>
      <w:r>
        <w:t xml:space="preserve">68. В решении о проведении контрольного (надзорного) мероприятия указываются сведения, установленные </w:t>
      </w:r>
      <w:hyperlink r:id="rId27" w:history="1">
        <w:r>
          <w:rPr>
            <w:color w:val="0000FF"/>
          </w:rPr>
          <w:t>частью 1 статьи 64</w:t>
        </w:r>
      </w:hyperlink>
      <w:r>
        <w:t xml:space="preserve"> Федерального закона "О государственном контроле (надзоре) и муниципальном контроле в Российской Федерации", а также содержится перечень нормативных правовых актов, содержащих обязательные требования, соблюдение которых оценивается при осуществлении регионального государственного контроля (надзора).</w:t>
      </w:r>
    </w:p>
    <w:p w:rsidR="00706536" w:rsidRDefault="00706536">
      <w:pPr>
        <w:pStyle w:val="ConsPlusNormal"/>
        <w:spacing w:before="280"/>
        <w:ind w:firstLine="540"/>
        <w:jc w:val="both"/>
      </w:pPr>
      <w:r>
        <w:t>69. В ходе документарной проверки должностными лицами совершаются следующие контрольные (надзорные) действия:</w:t>
      </w:r>
    </w:p>
    <w:p w:rsidR="00706536" w:rsidRDefault="00706536">
      <w:pPr>
        <w:pStyle w:val="ConsPlusNormal"/>
        <w:spacing w:before="280"/>
        <w:ind w:firstLine="540"/>
        <w:jc w:val="both"/>
      </w:pPr>
      <w:r>
        <w:t>- получение письменных объяснений;</w:t>
      </w:r>
    </w:p>
    <w:p w:rsidR="00706536" w:rsidRDefault="00706536">
      <w:pPr>
        <w:pStyle w:val="ConsPlusNormal"/>
        <w:spacing w:before="280"/>
        <w:ind w:firstLine="540"/>
        <w:jc w:val="both"/>
      </w:pPr>
      <w:r>
        <w:t>- истребование документов.</w:t>
      </w:r>
    </w:p>
    <w:p w:rsidR="00706536" w:rsidRDefault="00706536">
      <w:pPr>
        <w:pStyle w:val="ConsPlusNormal"/>
        <w:spacing w:before="280"/>
        <w:ind w:firstLine="540"/>
        <w:jc w:val="both"/>
      </w:pPr>
      <w:r>
        <w:t>70. Срок проведения документарной проверки не может превышать 10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контролируемому лицу информации Департамента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Департамент.</w:t>
      </w:r>
    </w:p>
    <w:p w:rsidR="00706536" w:rsidRDefault="00706536">
      <w:pPr>
        <w:pStyle w:val="ConsPlusNormal"/>
        <w:spacing w:before="280"/>
        <w:ind w:firstLine="540"/>
        <w:jc w:val="both"/>
      </w:pPr>
      <w:r>
        <w:t xml:space="preserve">71. Документарная проверка проводится при наличии оснований, указанных в </w:t>
      </w:r>
      <w:hyperlink r:id="rId28" w:history="1">
        <w:r>
          <w:rPr>
            <w:color w:val="0000FF"/>
          </w:rPr>
          <w:t>пунктах 1</w:t>
        </w:r>
      </w:hyperlink>
      <w:r>
        <w:t xml:space="preserve"> - </w:t>
      </w:r>
      <w:hyperlink r:id="rId29" w:history="1">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72. Внеплановая документарная проверка проводится без согласования с органами прокуратуры.</w:t>
      </w:r>
    </w:p>
    <w:p w:rsidR="00706536" w:rsidRDefault="00706536">
      <w:pPr>
        <w:pStyle w:val="ConsPlusNormal"/>
        <w:spacing w:before="280"/>
        <w:ind w:firstLine="540"/>
        <w:jc w:val="both"/>
      </w:pPr>
      <w:r>
        <w:t>73. В ходе выездной проверки должностными лицами совершаются следующие контрольные (надзорные) действия:</w:t>
      </w:r>
    </w:p>
    <w:p w:rsidR="00706536" w:rsidRDefault="00706536">
      <w:pPr>
        <w:pStyle w:val="ConsPlusNormal"/>
        <w:spacing w:before="280"/>
        <w:ind w:firstLine="540"/>
        <w:jc w:val="both"/>
      </w:pPr>
      <w:r>
        <w:lastRenderedPageBreak/>
        <w:t>- получение письменных объяснений;</w:t>
      </w:r>
    </w:p>
    <w:p w:rsidR="00706536" w:rsidRDefault="00706536">
      <w:pPr>
        <w:pStyle w:val="ConsPlusNormal"/>
        <w:spacing w:before="280"/>
        <w:ind w:firstLine="540"/>
        <w:jc w:val="both"/>
      </w:pPr>
      <w:r>
        <w:t>- истребование документов.</w:t>
      </w:r>
    </w:p>
    <w:p w:rsidR="00706536" w:rsidRDefault="00706536">
      <w:pPr>
        <w:pStyle w:val="ConsPlusNormal"/>
        <w:spacing w:before="280"/>
        <w:ind w:firstLine="540"/>
        <w:jc w:val="both"/>
      </w:pPr>
      <w:r>
        <w:t xml:space="preserve">74. Выездная проверка проводится при наличии оснований, указанных в </w:t>
      </w:r>
      <w:hyperlink r:id="rId30" w:history="1">
        <w:r>
          <w:rPr>
            <w:color w:val="0000FF"/>
          </w:rPr>
          <w:t>пунктах 1</w:t>
        </w:r>
      </w:hyperlink>
      <w:r>
        <w:t xml:space="preserve"> - </w:t>
      </w:r>
      <w:hyperlink r:id="rId31" w:history="1">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 xml:space="preserve">75. Внеплановая выездная проверка при наличии оснований, указанных в </w:t>
      </w:r>
      <w:hyperlink r:id="rId32" w:history="1">
        <w:r>
          <w:rPr>
            <w:color w:val="0000FF"/>
          </w:rPr>
          <w:t>пункте 1 части 1 статьи 57</w:t>
        </w:r>
      </w:hyperlink>
      <w:r>
        <w:t xml:space="preserve"> Федерального закона "О государственном контроле (надзоре) и муниципальном контроле в Российской Федерации", может проводиться только по согласованию с прокуратурой Смоленской области.</w:t>
      </w:r>
    </w:p>
    <w:p w:rsidR="00706536" w:rsidRDefault="00706536">
      <w:pPr>
        <w:pStyle w:val="ConsPlusNormal"/>
        <w:spacing w:before="280"/>
        <w:ind w:firstLine="540"/>
        <w:jc w:val="both"/>
      </w:pPr>
      <w:r>
        <w:t xml:space="preserve">76. Выездная проверка проводится в срок не более 10 рабочих дней с учетом положений </w:t>
      </w:r>
      <w:hyperlink r:id="rId33" w:history="1">
        <w:r>
          <w:rPr>
            <w:color w:val="0000FF"/>
          </w:rPr>
          <w:t>части 7 статьи 73</w:t>
        </w:r>
      </w:hyperlink>
      <w:r>
        <w:t xml:space="preserve"> Федерального 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77. Должностными лицами по окончании проведения контрольного (надзорного) мероприятия составляется акт контрольного (надзорного) мероприятия (далее также - акт).</w:t>
      </w:r>
    </w:p>
    <w:p w:rsidR="00706536" w:rsidRDefault="00706536">
      <w:pPr>
        <w:pStyle w:val="ConsPlusNormal"/>
        <w:spacing w:before="280"/>
        <w:ind w:firstLine="540"/>
        <w:jc w:val="both"/>
      </w:pPr>
      <w:r>
        <w:t>78. Оформление акта производится на месте проведения контрольного (надзорного) мероприятия в день окончания проведения такого мероприятия.</w:t>
      </w:r>
    </w:p>
    <w:p w:rsidR="00706536" w:rsidRDefault="00706536">
      <w:pPr>
        <w:pStyle w:val="ConsPlusNormal"/>
        <w:spacing w:before="280"/>
        <w:ind w:firstLine="540"/>
        <w:jc w:val="both"/>
      </w:pPr>
      <w:r>
        <w:t>79. В случае если по результатам проведения контрольного (надзорного)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какой его структурной единицей оно установлено.</w:t>
      </w:r>
    </w:p>
    <w:p w:rsidR="00706536" w:rsidRDefault="00706536">
      <w:pPr>
        <w:pStyle w:val="ConsPlusNormal"/>
        <w:spacing w:before="280"/>
        <w:ind w:firstLine="540"/>
        <w:jc w:val="both"/>
      </w:pPr>
      <w:r>
        <w:t>80. Акт контрольного (надзорного) мероприятия, проведение которого было согласовано прокуратурой Смоленской области, направляется в прокуратуру Смоленской области посредством единого реестра контрольных (надзорных) мероприятий непосредственно после его оформления.</w:t>
      </w:r>
    </w:p>
    <w:p w:rsidR="00706536" w:rsidRDefault="00706536">
      <w:pPr>
        <w:pStyle w:val="ConsPlusNormal"/>
        <w:spacing w:before="280"/>
        <w:ind w:firstLine="540"/>
        <w:jc w:val="both"/>
      </w:pPr>
      <w:r>
        <w:t>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rsidR="00706536" w:rsidRDefault="00706536">
      <w:pPr>
        <w:pStyle w:val="ConsPlusNormal"/>
        <w:spacing w:before="280"/>
        <w:ind w:firstLine="540"/>
        <w:jc w:val="both"/>
      </w:pPr>
      <w:r>
        <w:t>82. В случае выявления при проведении контрольного (надзорного) мероприятия нарушений контролируемым лицом обязательных требований должностные лица после оформления акта выдают контролируемому лицу предписание об устранении выявленных нарушений обязательных требований с указанием сроков их устранения.</w:t>
      </w:r>
    </w:p>
    <w:p w:rsidR="00706536" w:rsidRDefault="00706536">
      <w:pPr>
        <w:pStyle w:val="ConsPlusNormal"/>
        <w:spacing w:before="280"/>
        <w:ind w:firstLine="540"/>
        <w:jc w:val="both"/>
      </w:pPr>
      <w:r>
        <w:t xml:space="preserve">83. В случае несогласия с фактами и выводами, изложенными в акте, контролируемое лицо вправе направить жалобу в порядке, предусмотренном </w:t>
      </w:r>
      <w:hyperlink r:id="rId34" w:history="1">
        <w:r>
          <w:rPr>
            <w:color w:val="0000FF"/>
          </w:rPr>
          <w:t>статьями 39</w:t>
        </w:r>
      </w:hyperlink>
      <w:r>
        <w:t xml:space="preserve"> - </w:t>
      </w:r>
      <w:hyperlink r:id="rId35" w:history="1">
        <w:r>
          <w:rPr>
            <w:color w:val="0000FF"/>
          </w:rPr>
          <w:t>43</w:t>
        </w:r>
      </w:hyperlink>
      <w:r>
        <w:t xml:space="preserve"> Федерального 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84. Сведения о результатах проведенной проверки вносятся Департаментом в единый реестр контрольных (надзорных) мероприятий.</w:t>
      </w:r>
    </w:p>
    <w:p w:rsidR="00706536" w:rsidRDefault="00706536">
      <w:pPr>
        <w:pStyle w:val="ConsPlusNormal"/>
        <w:spacing w:before="280"/>
        <w:ind w:firstLine="540"/>
        <w:jc w:val="both"/>
      </w:pPr>
      <w:r>
        <w:t>85. В случае отсутствия выявленных нарушений обязательных требований при проведении проверки уполномоченное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06536" w:rsidRDefault="00706536">
      <w:pPr>
        <w:pStyle w:val="ConsPlusNormal"/>
        <w:spacing w:before="280"/>
        <w:ind w:firstLine="540"/>
        <w:jc w:val="both"/>
      </w:pPr>
      <w:r>
        <w:t>86. В случае выявления при проведении проверки нарушений контролируемым лицом обязательных требований Департамент в пределах полномочий, предусмотренных законодательством Российской Федерации, обязан:</w:t>
      </w:r>
    </w:p>
    <w:p w:rsidR="00706536" w:rsidRDefault="00706536">
      <w:pPr>
        <w:pStyle w:val="ConsPlusNormal"/>
        <w:spacing w:before="280"/>
        <w:ind w:firstLine="540"/>
        <w:jc w:val="both"/>
      </w:pPr>
      <w:r>
        <w:t>- выдать после оформления акта контролируемому лицу предписание об устранении выявленных нарушений обязательных требований с указанием сроков их устранения;</w:t>
      </w:r>
    </w:p>
    <w:p w:rsidR="00706536" w:rsidRDefault="00706536">
      <w:pPr>
        <w:pStyle w:val="ConsPlusNormal"/>
        <w:spacing w:before="280"/>
        <w:ind w:firstLine="540"/>
        <w:jc w:val="both"/>
      </w:pPr>
      <w:r>
        <w:t xml:space="preserve">- при выявлении в ходе проверки признаков административного правонарушения принять меры по привлечению виновных лиц к установленной законом ответственности в порядке, установленном </w:t>
      </w:r>
      <w:hyperlink r:id="rId36" w:history="1">
        <w:r>
          <w:rPr>
            <w:color w:val="0000FF"/>
          </w:rPr>
          <w:t>Кодексом</w:t>
        </w:r>
      </w:hyperlink>
      <w:r>
        <w:t xml:space="preserve"> Российской Федерации об административных правонарушениях;</w:t>
      </w:r>
    </w:p>
    <w:p w:rsidR="00706536" w:rsidRDefault="00706536">
      <w:pPr>
        <w:pStyle w:val="ConsPlusNormal"/>
        <w:spacing w:before="280"/>
        <w:ind w:firstLine="540"/>
        <w:jc w:val="both"/>
      </w:pPr>
      <w: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w:t>
      </w:r>
    </w:p>
    <w:p w:rsidR="00706536" w:rsidRDefault="00706536">
      <w:pPr>
        <w:pStyle w:val="ConsPlusNormal"/>
        <w:spacing w:before="280"/>
        <w:ind w:firstLine="540"/>
        <w:jc w:val="both"/>
      </w:pPr>
      <w: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6536" w:rsidRDefault="00706536">
      <w:pPr>
        <w:pStyle w:val="ConsPlusNormal"/>
        <w:spacing w:before="280"/>
        <w:ind w:firstLine="540"/>
        <w:jc w:val="both"/>
      </w:pPr>
      <w:r>
        <w:t>87. Информация об исполнении предписания в полном объеме вносится в единый реестр контрольных (надзорных) мероприятий.</w:t>
      </w:r>
    </w:p>
    <w:p w:rsidR="00706536" w:rsidRDefault="00706536">
      <w:pPr>
        <w:pStyle w:val="ConsPlusNormal"/>
        <w:spacing w:before="280"/>
        <w:ind w:firstLine="540"/>
        <w:jc w:val="both"/>
      </w:pPr>
      <w:r>
        <w:t>88.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w:t>
      </w:r>
    </w:p>
    <w:p w:rsidR="00706536" w:rsidRDefault="00706536">
      <w:pPr>
        <w:pStyle w:val="ConsPlusNormal"/>
        <w:spacing w:before="280"/>
        <w:ind w:firstLine="540"/>
        <w:jc w:val="both"/>
      </w:pPr>
      <w:r>
        <w:t>- решений о проведении контрольных (надзорных) мероприятий;</w:t>
      </w:r>
    </w:p>
    <w:p w:rsidR="00706536" w:rsidRDefault="00706536">
      <w:pPr>
        <w:pStyle w:val="ConsPlusNormal"/>
        <w:spacing w:before="280"/>
        <w:ind w:firstLine="540"/>
        <w:jc w:val="both"/>
      </w:pPr>
      <w:r>
        <w:t>- актов контрольных (надзорных) мероприятий, предписаний об устранении выявленных нарушений;</w:t>
      </w:r>
    </w:p>
    <w:p w:rsidR="00706536" w:rsidRDefault="00706536">
      <w:pPr>
        <w:pStyle w:val="ConsPlusNormal"/>
        <w:spacing w:before="280"/>
        <w:ind w:firstLine="540"/>
        <w:jc w:val="both"/>
      </w:pPr>
      <w:r>
        <w:t xml:space="preserve">- действий (бездействия) должностных лиц в рамках контрольных (надзорных) </w:t>
      </w:r>
      <w:r>
        <w:lastRenderedPageBreak/>
        <w:t>мероприятий.</w:t>
      </w:r>
    </w:p>
    <w:p w:rsidR="00706536" w:rsidRDefault="00706536">
      <w:pPr>
        <w:pStyle w:val="ConsPlusNormal"/>
        <w:spacing w:before="280"/>
        <w:ind w:firstLine="540"/>
        <w:jc w:val="both"/>
      </w:pPr>
      <w:r>
        <w:t xml:space="preserve">89. Жалоба подается по форме в соответствии со </w:t>
      </w:r>
      <w:hyperlink r:id="rId37" w:history="1">
        <w:r>
          <w:rPr>
            <w:color w:val="0000FF"/>
          </w:rPr>
          <w:t>статьей 41</w:t>
        </w:r>
      </w:hyperlink>
      <w:r>
        <w:t xml:space="preserve"> Федерального закона "О государственном контроле (надзоре) и муниципальном контроле в Российской Федерации".</w:t>
      </w:r>
    </w:p>
    <w:p w:rsidR="00706536" w:rsidRDefault="00706536">
      <w:pPr>
        <w:pStyle w:val="ConsPlusNormal"/>
        <w:spacing w:before="280"/>
        <w:ind w:firstLine="540"/>
        <w:jc w:val="both"/>
      </w:pPr>
      <w:r>
        <w:t>90. При обжаловании решений, принятых должностными лицами, действий (бездействия) должностных лиц жалоба рассматривается начальником Департамента.</w:t>
      </w:r>
    </w:p>
    <w:p w:rsidR="00706536" w:rsidRDefault="00706536">
      <w:pPr>
        <w:pStyle w:val="ConsPlusNormal"/>
        <w:spacing w:before="280"/>
        <w:ind w:firstLine="540"/>
        <w:jc w:val="both"/>
      </w:pPr>
      <w:r>
        <w:t>91. При обжаловании решений, принятых начальником Департамента, действий (бездействия) начальника Департамента жалоба рассматривается заместителем Губернатора Смоленской области, координирующим и контролирующим деятельность Департамента.</w:t>
      </w:r>
    </w:p>
    <w:p w:rsidR="00706536" w:rsidRDefault="00706536">
      <w:pPr>
        <w:pStyle w:val="ConsPlusNormal"/>
        <w:spacing w:before="280"/>
        <w:ind w:firstLine="540"/>
        <w:jc w:val="both"/>
      </w:pPr>
      <w:r>
        <w:t>92. Уполномоченное на рассмотрение жалобы должностное лицо в срок не позднее 2 рабочих дней со дня регистрации жалобы принимает решение:</w:t>
      </w:r>
    </w:p>
    <w:p w:rsidR="00706536" w:rsidRDefault="00706536">
      <w:pPr>
        <w:pStyle w:val="ConsPlusNormal"/>
        <w:spacing w:before="280"/>
        <w:ind w:firstLine="540"/>
        <w:jc w:val="both"/>
      </w:pPr>
      <w:r>
        <w:t>- о приостановлении исполнения обжалуемого решения Департамента;</w:t>
      </w:r>
    </w:p>
    <w:p w:rsidR="00706536" w:rsidRDefault="00706536">
      <w:pPr>
        <w:pStyle w:val="ConsPlusNormal"/>
        <w:spacing w:before="280"/>
        <w:ind w:firstLine="540"/>
        <w:jc w:val="both"/>
      </w:pPr>
      <w:r>
        <w:t>- об отказе в приостановлении исполнения обжалуемого решения Департамента.</w:t>
      </w:r>
    </w:p>
    <w:p w:rsidR="00706536" w:rsidRDefault="00706536">
      <w:pPr>
        <w:pStyle w:val="ConsPlusNormal"/>
        <w:spacing w:before="280"/>
        <w:ind w:firstLine="540"/>
        <w:jc w:val="both"/>
      </w:pPr>
      <w:r>
        <w:t>93. Информация о принятом решении направляется лицу, подавшему жалобу, в течение одного рабочего дня со дня принятия решения.</w:t>
      </w:r>
    </w:p>
    <w:p w:rsidR="00706536" w:rsidRDefault="00706536">
      <w:pPr>
        <w:pStyle w:val="ConsPlusNormal"/>
        <w:spacing w:before="280"/>
        <w:ind w:firstLine="540"/>
        <w:jc w:val="both"/>
      </w:pPr>
      <w:r>
        <w:t>94. Жалоба подлежит рассмотрению в срок, не превышающий 20 рабочих дней со дня ее регистрации. В исключительных случаях срок рассмотрения жалобы может быть продлен, но не более чем на 20 рабочих дней.</w:t>
      </w:r>
    </w:p>
    <w:p w:rsidR="00706536" w:rsidRDefault="00706536">
      <w:pPr>
        <w:pStyle w:val="ConsPlusNormal"/>
        <w:spacing w:before="280"/>
        <w:ind w:firstLine="540"/>
        <w:jc w:val="both"/>
      </w:pPr>
      <w:r>
        <w:t>95. Департамент вправе запросить у контролируемого лица, подавшего жалобу, дополнительные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Департаментом, но не более чем на 5 рабочих дней с момента направления запроса.</w:t>
      </w:r>
    </w:p>
    <w:p w:rsidR="00706536" w:rsidRDefault="00706536">
      <w:pPr>
        <w:pStyle w:val="ConsPlusNormal"/>
        <w:spacing w:before="280"/>
        <w:ind w:firstLine="540"/>
        <w:jc w:val="both"/>
      </w:pPr>
      <w:r>
        <w:t>96. По итогам рассмотрения жалобы принимается одно из следующих решений:</w:t>
      </w:r>
    </w:p>
    <w:p w:rsidR="00706536" w:rsidRDefault="00706536">
      <w:pPr>
        <w:pStyle w:val="ConsPlusNormal"/>
        <w:spacing w:before="280"/>
        <w:ind w:firstLine="540"/>
        <w:jc w:val="both"/>
      </w:pPr>
      <w:r>
        <w:t>- оставить жалобу без удовлетворения;</w:t>
      </w:r>
    </w:p>
    <w:p w:rsidR="00706536" w:rsidRDefault="00706536">
      <w:pPr>
        <w:pStyle w:val="ConsPlusNormal"/>
        <w:spacing w:before="280"/>
        <w:ind w:firstLine="540"/>
        <w:jc w:val="both"/>
      </w:pPr>
      <w:r>
        <w:t>- отменить решение Департамента полностью или частично;</w:t>
      </w:r>
    </w:p>
    <w:p w:rsidR="00706536" w:rsidRDefault="00706536">
      <w:pPr>
        <w:pStyle w:val="ConsPlusNormal"/>
        <w:spacing w:before="280"/>
        <w:ind w:firstLine="540"/>
        <w:jc w:val="both"/>
      </w:pPr>
      <w:r>
        <w:t>- отменить решение Департамента полностью и принять новое решение;</w:t>
      </w:r>
    </w:p>
    <w:p w:rsidR="00706536" w:rsidRDefault="00706536">
      <w:pPr>
        <w:pStyle w:val="ConsPlusNormal"/>
        <w:spacing w:before="280"/>
        <w:ind w:firstLine="540"/>
        <w:jc w:val="both"/>
      </w:pPr>
      <w:r>
        <w:lastRenderedPageBreak/>
        <w:t>- признать действия (бездействие) должностных лиц незаконными и вынести решение по существу, в том числе об осуществлении при необходимости определенных действий.</w:t>
      </w:r>
    </w:p>
    <w:p w:rsidR="00706536" w:rsidRDefault="00706536">
      <w:pPr>
        <w:pStyle w:val="ConsPlusNormal"/>
        <w:spacing w:before="280"/>
        <w:ind w:firstLine="540"/>
        <w:jc w:val="both"/>
      </w:pPr>
      <w:r>
        <w:t>97. Уполномоченное на рассмотрение жалобы должностное лицо принимает решение об отказе в рассмотрении жалобы в течение 5 рабочих дней с момента получения жалобы, если:</w:t>
      </w:r>
    </w:p>
    <w:p w:rsidR="00706536" w:rsidRDefault="00706536">
      <w:pPr>
        <w:pStyle w:val="ConsPlusNormal"/>
        <w:spacing w:before="280"/>
        <w:ind w:firstLine="540"/>
        <w:jc w:val="both"/>
      </w:pPr>
      <w:r>
        <w:t xml:space="preserve">- жалоба подана после истечения сроков подачи жалобы, установленных </w:t>
      </w:r>
      <w:hyperlink r:id="rId38" w:history="1">
        <w:r>
          <w:rPr>
            <w:color w:val="0000FF"/>
          </w:rPr>
          <w:t>частями 5</w:t>
        </w:r>
      </w:hyperlink>
      <w:r>
        <w:t xml:space="preserve"> и </w:t>
      </w:r>
      <w:hyperlink r:id="rId39" w:history="1">
        <w:r>
          <w:rPr>
            <w:color w:val="0000FF"/>
          </w:rPr>
          <w:t>6 статьи 40</w:t>
        </w:r>
      </w:hyperlink>
      <w: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подачи жалобы;</w:t>
      </w:r>
    </w:p>
    <w:p w:rsidR="00706536" w:rsidRDefault="00706536">
      <w:pPr>
        <w:pStyle w:val="ConsPlusNormal"/>
        <w:spacing w:before="280"/>
        <w:ind w:firstLine="540"/>
        <w:jc w:val="both"/>
      </w:pPr>
      <w:r>
        <w:t>- в удовлетворении ходатайства о восстановлении пропущенного срока подачи жалобы отказано;</w:t>
      </w:r>
    </w:p>
    <w:p w:rsidR="00706536" w:rsidRDefault="00706536">
      <w:pPr>
        <w:pStyle w:val="ConsPlusNormal"/>
        <w:spacing w:before="280"/>
        <w:ind w:firstLine="540"/>
        <w:jc w:val="both"/>
      </w:pPr>
      <w:r>
        <w:t>- до принятия решения по жалобе от контролируемого лица, ее подавшего, поступило заявление об отзыве жалобы;</w:t>
      </w:r>
    </w:p>
    <w:p w:rsidR="00706536" w:rsidRDefault="00706536">
      <w:pPr>
        <w:pStyle w:val="ConsPlusNormal"/>
        <w:spacing w:before="280"/>
        <w:ind w:firstLine="540"/>
        <w:jc w:val="both"/>
      </w:pPr>
      <w:r>
        <w:t>- имеется решение суда по вопросам, поставленным в жалобе;</w:t>
      </w:r>
    </w:p>
    <w:p w:rsidR="00706536" w:rsidRDefault="00706536">
      <w:pPr>
        <w:pStyle w:val="ConsPlusNormal"/>
        <w:spacing w:before="280"/>
        <w:ind w:firstLine="540"/>
        <w:jc w:val="both"/>
      </w:pPr>
      <w:r>
        <w:t>- ранее в Департамент была подана другая жалоба от того же контролируемого лица по тем же основаниям;</w:t>
      </w:r>
    </w:p>
    <w:p w:rsidR="00706536" w:rsidRDefault="00706536">
      <w:pPr>
        <w:pStyle w:val="ConsPlusNormal"/>
        <w:spacing w:before="280"/>
        <w:ind w:firstLine="540"/>
        <w:jc w:val="both"/>
      </w:pPr>
      <w:r>
        <w:t>- жалоба содержит нецензурные либо оскорбительные выражения, угрозы жизни, здоровью и имуществу должностных лиц, а также членов их семей;</w:t>
      </w:r>
    </w:p>
    <w:p w:rsidR="00706536" w:rsidRDefault="00706536">
      <w:pPr>
        <w:pStyle w:val="ConsPlusNormal"/>
        <w:spacing w:before="280"/>
        <w:ind w:firstLine="540"/>
        <w:jc w:val="both"/>
      </w:pPr>
      <w: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06536" w:rsidRDefault="00706536">
      <w:pPr>
        <w:pStyle w:val="ConsPlusNormal"/>
        <w:spacing w:before="280"/>
        <w:ind w:firstLine="540"/>
        <w:jc w:val="both"/>
      </w:pPr>
      <w:r>
        <w:t>- жалоба подана в ненадлежащий уполномоченный орган;</w:t>
      </w:r>
    </w:p>
    <w:p w:rsidR="00706536" w:rsidRDefault="00706536">
      <w:pPr>
        <w:pStyle w:val="ConsPlusNormal"/>
        <w:spacing w:before="280"/>
        <w:ind w:firstLine="540"/>
        <w:jc w:val="both"/>
      </w:pPr>
      <w:r>
        <w:t>- законодательством Российской Федерации предусмотрен только судебный порядок обжалования решений контрольного (надзорного) органа.</w:t>
      </w:r>
    </w:p>
    <w:p w:rsidR="00706536" w:rsidRDefault="00706536">
      <w:pPr>
        <w:pStyle w:val="ConsPlusNormal"/>
        <w:jc w:val="both"/>
      </w:pPr>
    </w:p>
    <w:p w:rsidR="00706536" w:rsidRDefault="00706536">
      <w:pPr>
        <w:pStyle w:val="ConsPlusNormal"/>
        <w:jc w:val="both"/>
      </w:pPr>
    </w:p>
    <w:p w:rsidR="00706536" w:rsidRDefault="00706536">
      <w:pPr>
        <w:pStyle w:val="ConsPlusNormal"/>
        <w:jc w:val="both"/>
      </w:pPr>
    </w:p>
    <w:p w:rsidR="00706536" w:rsidRDefault="00706536">
      <w:pPr>
        <w:pStyle w:val="ConsPlusNormal"/>
        <w:jc w:val="both"/>
      </w:pPr>
    </w:p>
    <w:p w:rsidR="00706536" w:rsidRDefault="00706536">
      <w:pPr>
        <w:pStyle w:val="ConsPlusNormal"/>
        <w:jc w:val="both"/>
      </w:pPr>
    </w:p>
    <w:p w:rsidR="00706536" w:rsidRDefault="00706536">
      <w:pPr>
        <w:pStyle w:val="ConsPlusNormal"/>
        <w:jc w:val="right"/>
        <w:outlineLvl w:val="1"/>
      </w:pPr>
      <w:r>
        <w:t>Приложение</w:t>
      </w:r>
    </w:p>
    <w:p w:rsidR="00706536" w:rsidRDefault="00706536">
      <w:pPr>
        <w:pStyle w:val="ConsPlusNormal"/>
        <w:jc w:val="right"/>
      </w:pPr>
      <w:r>
        <w:t>к Положению</w:t>
      </w:r>
    </w:p>
    <w:p w:rsidR="00706536" w:rsidRDefault="00706536">
      <w:pPr>
        <w:pStyle w:val="ConsPlusNormal"/>
        <w:jc w:val="right"/>
      </w:pPr>
      <w:r>
        <w:t>о региональном</w:t>
      </w:r>
    </w:p>
    <w:p w:rsidR="00706536" w:rsidRDefault="00706536">
      <w:pPr>
        <w:pStyle w:val="ConsPlusNormal"/>
        <w:jc w:val="right"/>
      </w:pPr>
      <w:r>
        <w:t>государственном</w:t>
      </w:r>
    </w:p>
    <w:p w:rsidR="00706536" w:rsidRDefault="00706536">
      <w:pPr>
        <w:pStyle w:val="ConsPlusNormal"/>
        <w:jc w:val="right"/>
      </w:pPr>
      <w:r>
        <w:t>контроле (надзоре)</w:t>
      </w:r>
    </w:p>
    <w:p w:rsidR="00706536" w:rsidRDefault="00706536">
      <w:pPr>
        <w:pStyle w:val="ConsPlusNormal"/>
        <w:jc w:val="right"/>
      </w:pPr>
      <w:r>
        <w:t>на автомобильном транспорте,</w:t>
      </w:r>
    </w:p>
    <w:p w:rsidR="00706536" w:rsidRDefault="00706536">
      <w:pPr>
        <w:pStyle w:val="ConsPlusNormal"/>
        <w:jc w:val="right"/>
      </w:pPr>
      <w:r>
        <w:lastRenderedPageBreak/>
        <w:t>городском наземном</w:t>
      </w:r>
    </w:p>
    <w:p w:rsidR="00706536" w:rsidRDefault="00706536">
      <w:pPr>
        <w:pStyle w:val="ConsPlusNormal"/>
        <w:jc w:val="right"/>
      </w:pPr>
      <w:r>
        <w:t>электрическом транспорте</w:t>
      </w:r>
    </w:p>
    <w:p w:rsidR="00706536" w:rsidRDefault="00706536">
      <w:pPr>
        <w:pStyle w:val="ConsPlusNormal"/>
        <w:jc w:val="right"/>
      </w:pPr>
      <w:r>
        <w:t>и в дорожном хозяйстве</w:t>
      </w:r>
    </w:p>
    <w:p w:rsidR="00706536" w:rsidRDefault="00706536">
      <w:pPr>
        <w:pStyle w:val="ConsPlusNormal"/>
        <w:jc w:val="both"/>
      </w:pPr>
    </w:p>
    <w:p w:rsidR="00706536" w:rsidRDefault="00706536">
      <w:pPr>
        <w:pStyle w:val="ConsPlusTitle"/>
        <w:jc w:val="center"/>
      </w:pPr>
      <w:bookmarkStart w:id="7" w:name="P236"/>
      <w:bookmarkEnd w:id="7"/>
      <w:r>
        <w:t>КРИТЕРИИ</w:t>
      </w:r>
    </w:p>
    <w:p w:rsidR="00706536" w:rsidRDefault="00706536">
      <w:pPr>
        <w:pStyle w:val="ConsPlusTitle"/>
        <w:jc w:val="center"/>
      </w:pPr>
      <w:r>
        <w:t>ОТНЕСЕНИЯ ОБЪЕКТОВ КОНТРОЛЯ К ОПРЕДЕЛЕННОЙ КАТЕГОРИИ РИСКА</w:t>
      </w:r>
    </w:p>
    <w:p w:rsidR="00706536" w:rsidRDefault="00706536">
      <w:pPr>
        <w:pStyle w:val="ConsPlusTitle"/>
        <w:jc w:val="center"/>
      </w:pPr>
      <w:r>
        <w:t>ПРИ ОСУЩЕСТВЛЕНИИ РЕГИОНАЛЬНОГО ГОСУДАРСТВЕННОГО</w:t>
      </w:r>
    </w:p>
    <w:p w:rsidR="00706536" w:rsidRDefault="00706536">
      <w:pPr>
        <w:pStyle w:val="ConsPlusTitle"/>
        <w:jc w:val="center"/>
      </w:pPr>
      <w:r>
        <w:t>КОНТРОЛЯ (НАДЗОРА)</w:t>
      </w:r>
    </w:p>
    <w:p w:rsidR="00706536" w:rsidRDefault="0070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633"/>
        <w:gridCol w:w="1984"/>
      </w:tblGrid>
      <w:tr w:rsidR="00706536">
        <w:tc>
          <w:tcPr>
            <w:tcW w:w="454" w:type="dxa"/>
          </w:tcPr>
          <w:p w:rsidR="00706536" w:rsidRDefault="00706536">
            <w:pPr>
              <w:pStyle w:val="ConsPlusNormal"/>
              <w:jc w:val="center"/>
            </w:pPr>
            <w:r>
              <w:t xml:space="preserve">N </w:t>
            </w:r>
            <w:proofErr w:type="spellStart"/>
            <w:r>
              <w:t>п</w:t>
            </w:r>
            <w:proofErr w:type="spellEnd"/>
            <w:r>
              <w:t>/</w:t>
            </w:r>
            <w:proofErr w:type="spellStart"/>
            <w:r>
              <w:t>п</w:t>
            </w:r>
            <w:proofErr w:type="spellEnd"/>
          </w:p>
        </w:tc>
        <w:tc>
          <w:tcPr>
            <w:tcW w:w="6633" w:type="dxa"/>
          </w:tcPr>
          <w:p w:rsidR="00706536" w:rsidRDefault="00706536">
            <w:pPr>
              <w:pStyle w:val="ConsPlusNormal"/>
              <w:jc w:val="center"/>
            </w:pPr>
            <w:r>
              <w:t>Критерий отнесения объектов контроля к определенной категории риска</w:t>
            </w:r>
          </w:p>
        </w:tc>
        <w:tc>
          <w:tcPr>
            <w:tcW w:w="1984" w:type="dxa"/>
          </w:tcPr>
          <w:p w:rsidR="00706536" w:rsidRDefault="00706536">
            <w:pPr>
              <w:pStyle w:val="ConsPlusNormal"/>
              <w:jc w:val="center"/>
            </w:pPr>
            <w:r>
              <w:t>Категория риска</w:t>
            </w:r>
          </w:p>
        </w:tc>
      </w:tr>
      <w:tr w:rsidR="00706536">
        <w:tc>
          <w:tcPr>
            <w:tcW w:w="454" w:type="dxa"/>
          </w:tcPr>
          <w:p w:rsidR="00706536" w:rsidRDefault="00706536">
            <w:pPr>
              <w:pStyle w:val="ConsPlusNormal"/>
              <w:jc w:val="both"/>
            </w:pPr>
            <w:r>
              <w:t>1.</w:t>
            </w:r>
          </w:p>
        </w:tc>
        <w:tc>
          <w:tcPr>
            <w:tcW w:w="6633" w:type="dxa"/>
          </w:tcPr>
          <w:p w:rsidR="00706536" w:rsidRDefault="00706536">
            <w:pPr>
              <w:pStyle w:val="ConsPlusNormal"/>
              <w:jc w:val="both"/>
            </w:pPr>
            <w:r>
              <w:t>Поступление в Департамент в течение одного календарного года, предшествующего году принятия решения о присвоении (изменении) категории риска, более 5 обращений граждан, организаций, органов государственной власти, органов местного самоуправления муниципальных образований Смоленской области с информацией о нарушении юридическим лицом, индивидуальным предпринимателем обязательных требований, подтвердившихся в ходе проведения мероприятий по контролю.</w:t>
            </w:r>
          </w:p>
          <w:p w:rsidR="00706536" w:rsidRDefault="00706536">
            <w:pPr>
              <w:pStyle w:val="ConsPlusNormal"/>
              <w:jc w:val="both"/>
            </w:pPr>
            <w:r>
              <w:t>Неисполнение предписания (предписаний) об устранении выявленных нарушений, выданного (выданных) Департаментом за два календарных года, предшествующих году принятия решения о присвоении (изменении) категории риска</w:t>
            </w:r>
          </w:p>
        </w:tc>
        <w:tc>
          <w:tcPr>
            <w:tcW w:w="1984" w:type="dxa"/>
          </w:tcPr>
          <w:p w:rsidR="00706536" w:rsidRDefault="00706536">
            <w:pPr>
              <w:pStyle w:val="ConsPlusNormal"/>
              <w:jc w:val="both"/>
            </w:pPr>
            <w:r>
              <w:t>высокий риск</w:t>
            </w:r>
          </w:p>
        </w:tc>
      </w:tr>
      <w:tr w:rsidR="00706536">
        <w:tc>
          <w:tcPr>
            <w:tcW w:w="454" w:type="dxa"/>
          </w:tcPr>
          <w:p w:rsidR="00706536" w:rsidRDefault="00706536">
            <w:pPr>
              <w:pStyle w:val="ConsPlusNormal"/>
              <w:jc w:val="both"/>
            </w:pPr>
            <w:r>
              <w:t>2.</w:t>
            </w:r>
          </w:p>
        </w:tc>
        <w:tc>
          <w:tcPr>
            <w:tcW w:w="6633" w:type="dxa"/>
          </w:tcPr>
          <w:p w:rsidR="00706536" w:rsidRDefault="00706536">
            <w:pPr>
              <w:pStyle w:val="ConsPlusNormal"/>
              <w:jc w:val="both"/>
            </w:pPr>
            <w:r>
              <w:t>Наличие предписания (предписаний) об устранении выявленных нарушений, выданного (выданных) Департаментом за три календарных года, предшествующих году принятия решения о присвоении (изменении) категории риска</w:t>
            </w:r>
          </w:p>
        </w:tc>
        <w:tc>
          <w:tcPr>
            <w:tcW w:w="1984" w:type="dxa"/>
          </w:tcPr>
          <w:p w:rsidR="00706536" w:rsidRDefault="00706536">
            <w:pPr>
              <w:pStyle w:val="ConsPlusNormal"/>
              <w:jc w:val="both"/>
            </w:pPr>
            <w:r>
              <w:t>средний риск</w:t>
            </w:r>
          </w:p>
        </w:tc>
      </w:tr>
      <w:tr w:rsidR="00706536">
        <w:tc>
          <w:tcPr>
            <w:tcW w:w="454" w:type="dxa"/>
          </w:tcPr>
          <w:p w:rsidR="00706536" w:rsidRDefault="00706536">
            <w:pPr>
              <w:pStyle w:val="ConsPlusNormal"/>
              <w:jc w:val="both"/>
            </w:pPr>
            <w:r>
              <w:t>3.</w:t>
            </w:r>
          </w:p>
        </w:tc>
        <w:tc>
          <w:tcPr>
            <w:tcW w:w="6633" w:type="dxa"/>
          </w:tcPr>
          <w:p w:rsidR="00706536" w:rsidRDefault="00706536">
            <w:pPr>
              <w:pStyle w:val="ConsPlusNormal"/>
              <w:jc w:val="both"/>
            </w:pPr>
            <w:r>
              <w:t>Отсутствие предписаний об устранении выявленных нарушений, выданных Департаментом в течение трех календарных лет, предшествующих году принятия решения о присвоении (изменении) категории риска</w:t>
            </w:r>
          </w:p>
        </w:tc>
        <w:tc>
          <w:tcPr>
            <w:tcW w:w="1984" w:type="dxa"/>
          </w:tcPr>
          <w:p w:rsidR="00706536" w:rsidRDefault="00706536">
            <w:pPr>
              <w:pStyle w:val="ConsPlusNormal"/>
              <w:jc w:val="both"/>
            </w:pPr>
            <w:r>
              <w:t>низкий риск</w:t>
            </w:r>
          </w:p>
        </w:tc>
      </w:tr>
    </w:tbl>
    <w:p w:rsidR="00706536" w:rsidRDefault="00706536">
      <w:pPr>
        <w:pStyle w:val="ConsPlusNormal"/>
        <w:jc w:val="both"/>
      </w:pPr>
    </w:p>
    <w:p w:rsidR="00706536" w:rsidRDefault="00706536">
      <w:pPr>
        <w:pStyle w:val="ConsPlusNormal"/>
        <w:jc w:val="both"/>
      </w:pPr>
    </w:p>
    <w:p w:rsidR="00706536" w:rsidRDefault="00706536">
      <w:pPr>
        <w:pStyle w:val="ConsPlusNormal"/>
        <w:pBdr>
          <w:top w:val="single" w:sz="6" w:space="0" w:color="auto"/>
        </w:pBdr>
        <w:spacing w:before="100" w:after="100"/>
        <w:jc w:val="both"/>
        <w:rPr>
          <w:sz w:val="2"/>
          <w:szCs w:val="2"/>
        </w:rPr>
      </w:pPr>
    </w:p>
    <w:p w:rsidR="0090632C" w:rsidRDefault="0090632C"/>
    <w:sectPr w:rsidR="0090632C" w:rsidSect="004813A3">
      <w:pgSz w:w="11906" w:h="16838" w:code="9"/>
      <w:pgMar w:top="1134" w:right="567" w:bottom="1134" w:left="1134"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6536"/>
    <w:rsid w:val="000849D9"/>
    <w:rsid w:val="001E3C37"/>
    <w:rsid w:val="004E4BE6"/>
    <w:rsid w:val="006633BA"/>
    <w:rsid w:val="00706536"/>
    <w:rsid w:val="00890323"/>
    <w:rsid w:val="0090632C"/>
    <w:rsid w:val="00A9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DF"/>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53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0653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065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5CE971665B0A2EDE994D9F4555685FE12441B9CFD31E1E2B2B22798419435C0525EDDCED2D076458A0F8038F107F945D3E9N" TargetMode="External"/><Relationship Id="rId13" Type="http://schemas.openxmlformats.org/officeDocument/2006/relationships/hyperlink" Target="consultantplus://offline/ref=E135CE971665B0A2EDE994CFE7390B8FFB11131095F83BBFB8E1B470C7119260921200849E919B7B4693138038DEEDN" TargetMode="External"/><Relationship Id="rId18" Type="http://schemas.openxmlformats.org/officeDocument/2006/relationships/hyperlink" Target="consultantplus://offline/ref=E135CE971665B0A2EDE994CFE7390B8FFB1113139DFE3BBFB8E1B470C7119260801258889F968779438645D17EBA08F8402510EACA19E8FAD3E4N" TargetMode="External"/><Relationship Id="rId26" Type="http://schemas.openxmlformats.org/officeDocument/2006/relationships/hyperlink" Target="consultantplus://offline/ref=E135CE971665B0A2EDE994CFE7390B8FFB101C169AFC3BBFB8E1B470C7119260921200849E919B7B4693138038DEEDN" TargetMode="External"/><Relationship Id="rId39" Type="http://schemas.openxmlformats.org/officeDocument/2006/relationships/hyperlink" Target="consultantplus://offline/ref=E135CE971665B0A2EDE994CFE7390B8FFB1113139DFE3BBFB8E1B470C7119260801258889F96817F458645D17EBA08F8402510EACA19E8FAD3E4N" TargetMode="External"/><Relationship Id="rId3" Type="http://schemas.openxmlformats.org/officeDocument/2006/relationships/webSettings" Target="webSettings.xml"/><Relationship Id="rId21" Type="http://schemas.openxmlformats.org/officeDocument/2006/relationships/hyperlink" Target="consultantplus://offline/ref=E135CE971665B0A2EDE994CFE7390B8FFB1113139DFE3BBFB8E1B470C7119260801258889F96807E478645D17EBA08F8402510EACA19E8FAD3E4N" TargetMode="External"/><Relationship Id="rId34" Type="http://schemas.openxmlformats.org/officeDocument/2006/relationships/hyperlink" Target="consultantplus://offline/ref=E135CE971665B0A2EDE994CFE7390B8FFB1113139DFE3BBFB8E1B470C7119260801258889F968179478645D17EBA08F8402510EACA19E8FAD3E4N" TargetMode="External"/><Relationship Id="rId7" Type="http://schemas.openxmlformats.org/officeDocument/2006/relationships/hyperlink" Target="consultantplus://offline/ref=E135CE971665B0A2EDE994D9F4555685FE12441B94FA36E9ECBEEF2D90189837C75D01D8DBC3887A4393118224ED05FBD4E5N" TargetMode="External"/><Relationship Id="rId12" Type="http://schemas.openxmlformats.org/officeDocument/2006/relationships/hyperlink" Target="consultantplus://offline/ref=E135CE971665B0A2EDE994CFE7390B8FFB1113139DFE3BBFB8E1B470C7119260801258889F968573438645D17EBA08F8402510EACA19E8FAD3E4N" TargetMode="External"/><Relationship Id="rId17" Type="http://schemas.openxmlformats.org/officeDocument/2006/relationships/hyperlink" Target="consultantplus://offline/ref=E135CE971665B0A2EDE994CFE7390B8FFB1113139DFE3BBFB8E1B470C7119260801258889F968779438645D17EBA08F8402510EACA19E8FAD3E4N" TargetMode="External"/><Relationship Id="rId25" Type="http://schemas.openxmlformats.org/officeDocument/2006/relationships/hyperlink" Target="consultantplus://offline/ref=E135CE971665B0A2EDE994CFE7390B8FFB1113139DFE3BBFB8E1B470C7119260801258889F9683784C8645D17EBA08F8402510EACA19E8FAD3E4N" TargetMode="External"/><Relationship Id="rId33" Type="http://schemas.openxmlformats.org/officeDocument/2006/relationships/hyperlink" Target="consultantplus://offline/ref=E135CE971665B0A2EDE994CFE7390B8FFB1113139DFE3BBFB8E1B470C7119260801258889F968D7C478645D17EBA08F8402510EACA19E8FAD3E4N" TargetMode="External"/><Relationship Id="rId38" Type="http://schemas.openxmlformats.org/officeDocument/2006/relationships/hyperlink" Target="consultantplus://offline/ref=E135CE971665B0A2EDE994CFE7390B8FFB1113139DFE3BBFB8E1B470C7119260801258889F96817F448645D17EBA08F8402510EACA19E8FAD3E4N" TargetMode="External"/><Relationship Id="rId2" Type="http://schemas.openxmlformats.org/officeDocument/2006/relationships/settings" Target="settings.xml"/><Relationship Id="rId16" Type="http://schemas.openxmlformats.org/officeDocument/2006/relationships/hyperlink" Target="consultantplus://offline/ref=E135CE971665B0A2EDE994CFE7390B8FFB1113139DFE3BBFB8E1B470C7119260921200849E919B7B4693138038DEEDN" TargetMode="External"/><Relationship Id="rId20" Type="http://schemas.openxmlformats.org/officeDocument/2006/relationships/hyperlink" Target="consultantplus://offline/ref=E135CE971665B0A2EDE994CFE7390B8FFB1113139DFE3BBFB8E1B470C7119260921200849E919B7B4693138038DEEDN" TargetMode="External"/><Relationship Id="rId29" Type="http://schemas.openxmlformats.org/officeDocument/2006/relationships/hyperlink" Target="consultantplus://offline/ref=E135CE971665B0A2EDE994CFE7390B8FFB1113139DFE3BBFB8E1B470C7119260801258889F9683784C8645D17EBA08F8402510EACA19E8FAD3E4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35CE971665B0A2EDE994D9F4555685FE12441B9CFF36EAE4B7B22798419435C0525EDDCED2D076458A0F8038F107F945D3E9N" TargetMode="External"/><Relationship Id="rId11" Type="http://schemas.openxmlformats.org/officeDocument/2006/relationships/hyperlink" Target="consultantplus://offline/ref=E135CE971665B0A2EDE994CFE7390B8FFB11131095F83BBFB8E1B470C71192608012588A9C968E2F15C9448D3BE81BF9452512E8D6D1E9N" TargetMode="External"/><Relationship Id="rId24" Type="http://schemas.openxmlformats.org/officeDocument/2006/relationships/hyperlink" Target="consultantplus://offline/ref=E135CE971665B0A2EDE994CFE7390B8FFB1113139DFE3BBFB8E1B470C7119260801258889F968378408645D17EBA08F8402510EACA19E8FAD3E4N" TargetMode="External"/><Relationship Id="rId32" Type="http://schemas.openxmlformats.org/officeDocument/2006/relationships/hyperlink" Target="consultantplus://offline/ref=E135CE971665B0A2EDE994CFE7390B8FFB1113139DFE3BBFB8E1B470C7119260801258889F968378408645D17EBA08F8402510EACA19E8FAD3E4N" TargetMode="External"/><Relationship Id="rId37" Type="http://schemas.openxmlformats.org/officeDocument/2006/relationships/hyperlink" Target="consultantplus://offline/ref=E135CE971665B0A2EDE994CFE7390B8FFB1113139DFE3BBFB8E1B470C7119260801258889F96817F4D8645D17EBA08F8402510EACA19E8FAD3E4N" TargetMode="External"/><Relationship Id="rId40" Type="http://schemas.openxmlformats.org/officeDocument/2006/relationships/fontTable" Target="fontTable.xml"/><Relationship Id="rId5" Type="http://schemas.openxmlformats.org/officeDocument/2006/relationships/hyperlink" Target="consultantplus://offline/ref=E135CE971665B0A2EDE994CFE7390B8FFB11131095F83BBFB8E1B470C71192608012588A9C968E2F15C9448D3BE81BF9452512E8D6D1E9N" TargetMode="External"/><Relationship Id="rId15" Type="http://schemas.openxmlformats.org/officeDocument/2006/relationships/hyperlink" Target="consultantplus://offline/ref=E135CE971665B0A2EDE994CFE7390B8FFB1113119EF73BBFB8E1B470C7119260921200849E919B7B4693138038DEEDN" TargetMode="External"/><Relationship Id="rId23" Type="http://schemas.openxmlformats.org/officeDocument/2006/relationships/hyperlink" Target="consultantplus://offline/ref=E135CE971665B0A2EDE994CFE7390B8FFB1113139DFE3BBFB8E1B470C7119260801258889F978778438645D17EBA08F8402510EACA19E8FAD3E4N" TargetMode="External"/><Relationship Id="rId28" Type="http://schemas.openxmlformats.org/officeDocument/2006/relationships/hyperlink" Target="consultantplus://offline/ref=E135CE971665B0A2EDE994CFE7390B8FFB1113139DFE3BBFB8E1B470C7119260801258889F968378408645D17EBA08F8402510EACA19E8FAD3E4N" TargetMode="External"/><Relationship Id="rId36" Type="http://schemas.openxmlformats.org/officeDocument/2006/relationships/hyperlink" Target="consultantplus://offline/ref=E135CE971665B0A2EDE994CFE7390B8FFC191F1F9EFE3BBFB8E1B470C7119260921200849E919B7B4693138038DEEDN" TargetMode="External"/><Relationship Id="rId10" Type="http://schemas.openxmlformats.org/officeDocument/2006/relationships/hyperlink" Target="consultantplus://offline/ref=E135CE971665B0A2EDE994D9F4555685FE12441B9CFD31EDE1B5B22798419435C0525EDDCED2D076458A0F8038F107F945D3E9N" TargetMode="External"/><Relationship Id="rId19" Type="http://schemas.openxmlformats.org/officeDocument/2006/relationships/hyperlink" Target="consultantplus://offline/ref=E135CE971665B0A2EDE994CFE7390B8FFB1113139DFE3BBFB8E1B470C7119260801258889F96807B4D8645D17EBA08F8402510EACA19E8FAD3E4N" TargetMode="External"/><Relationship Id="rId31" Type="http://schemas.openxmlformats.org/officeDocument/2006/relationships/hyperlink" Target="consultantplus://offline/ref=E135CE971665B0A2EDE994CFE7390B8FFB1113139DFE3BBFB8E1B470C7119260801258889F9683784C8645D17EBA08F8402510EACA19E8FAD3E4N" TargetMode="External"/><Relationship Id="rId4" Type="http://schemas.openxmlformats.org/officeDocument/2006/relationships/hyperlink" Target="consultantplus://offline/ref=E135CE971665B0A2EDE994CFE7390B8FFB1113139DFE3BBFB8E1B470C7119260801258889F968573438645D17EBA08F8402510EACA19E8FAD3E4N" TargetMode="External"/><Relationship Id="rId9" Type="http://schemas.openxmlformats.org/officeDocument/2006/relationships/hyperlink" Target="consultantplus://offline/ref=E135CE971665B0A2EDE994D9F4555685FE12441B9CFF35ECE3B1B22798419435C0525EDDCED2D076458A0F8038F107F945D3E9N" TargetMode="External"/><Relationship Id="rId14" Type="http://schemas.openxmlformats.org/officeDocument/2006/relationships/hyperlink" Target="consultantplus://offline/ref=E135CE971665B0A2EDE994CFE7390B8FFB1113149FFE3BBFB8E1B470C7119260921200849E919B7B4693138038DEEDN" TargetMode="External"/><Relationship Id="rId22" Type="http://schemas.openxmlformats.org/officeDocument/2006/relationships/hyperlink" Target="consultantplus://offline/ref=E135CE971665B0A2EDE994CFE7390B8FFB181E1E9FFF3BBFB8E1B470C7119260921200849E919B7B4693138038DEEDN" TargetMode="External"/><Relationship Id="rId27" Type="http://schemas.openxmlformats.org/officeDocument/2006/relationships/hyperlink" Target="consultantplus://offline/ref=E135CE971665B0A2EDE994CFE7390B8FFB1113139DFE3BBFB8E1B470C7119260801258889F97847C428645D17EBA08F8402510EACA19E8FAD3E4N" TargetMode="External"/><Relationship Id="rId30" Type="http://schemas.openxmlformats.org/officeDocument/2006/relationships/hyperlink" Target="consultantplus://offline/ref=E135CE971665B0A2EDE994CFE7390B8FFB1113139DFE3BBFB8E1B470C7119260801258889F968378408645D17EBA08F8402510EACA19E8FAD3E4N" TargetMode="External"/><Relationship Id="rId35" Type="http://schemas.openxmlformats.org/officeDocument/2006/relationships/hyperlink" Target="consultantplus://offline/ref=E135CE971665B0A2EDE994CFE7390B8FFB1113139DFE3BBFB8E1B470C7119260801258889F96817D4C8645D17EBA08F8402510EACA19E8FAD3E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6619</Words>
  <Characters>37733</Characters>
  <Application>Microsoft Office Word</Application>
  <DocSecurity>0</DocSecurity>
  <Lines>314</Lines>
  <Paragraphs>88</Paragraphs>
  <ScaleCrop>false</ScaleCrop>
  <Company>ДЭР СО</Company>
  <LinksUpToDate>false</LinksUpToDate>
  <CharactersWithSpaces>44264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Барковская</dc:creator>
  <cp:lastModifiedBy>Барковская</cp:lastModifiedBy>
  <cp:revision>3</cp:revision>
  <dcterms:created xsi:type="dcterms:W3CDTF">2022-02-17T13:04:00Z</dcterms:created>
  <dcterms:modified xsi:type="dcterms:W3CDTF">2022-02-17T13:27:00Z</dcterms:modified>
</cp:coreProperties>
</file>